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0E6DB1" w:rsidRPr="00ED4028" w:rsidTr="006D0AD5">
        <w:trPr>
          <w:trHeight w:val="90"/>
        </w:trPr>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Sociology </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Course</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b/>
                <w:lang w:val="en-GB"/>
              </w:rPr>
              <w:t>SOCIOLOGY OF IDENTITY</w:t>
            </w:r>
            <w:r w:rsidRPr="00ED4028">
              <w:rPr>
                <w:rFonts w:ascii="Arial Narrow" w:hAnsi="Arial Narrow" w:cs="Calibri"/>
                <w:lang w:val="en-GB"/>
              </w:rPr>
              <w:t xml:space="preserve"> – Graduate level</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Status of the course</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Cultural Sociology - Compulsory course </w:t>
            </w:r>
          </w:p>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Graduate Study in Sociology – Optional course    </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Year</w:t>
            </w:r>
          </w:p>
        </w:tc>
        <w:tc>
          <w:tcPr>
            <w:tcW w:w="2015" w:type="dxa"/>
            <w:gridSpan w:val="2"/>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2</w:t>
            </w:r>
          </w:p>
        </w:tc>
        <w:tc>
          <w:tcPr>
            <w:tcW w:w="2309" w:type="dxa"/>
            <w:gridSpan w:val="2"/>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Semester</w:t>
            </w:r>
          </w:p>
        </w:tc>
        <w:tc>
          <w:tcPr>
            <w:tcW w:w="2226" w:type="dxa"/>
            <w:gridSpan w:val="2"/>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1</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ECTS credits</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5</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Teacher</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Pr>
                <w:rFonts w:ascii="Arial Narrow" w:hAnsi="Arial Narrow" w:cs="Calibri"/>
                <w:lang w:val="en-GB"/>
              </w:rPr>
              <w:t xml:space="preserve">   Dr</w:t>
            </w:r>
            <w:r w:rsidRPr="00ED4028">
              <w:rPr>
                <w:rFonts w:ascii="Arial Narrow" w:hAnsi="Arial Narrow" w:cs="Calibri"/>
                <w:lang w:val="en-GB"/>
              </w:rPr>
              <w:t xml:space="preserve">  </w:t>
            </w:r>
            <w:proofErr w:type="spellStart"/>
            <w:r w:rsidRPr="00ED4028">
              <w:rPr>
                <w:rFonts w:ascii="Arial Narrow" w:hAnsi="Arial Narrow" w:cs="Calibri"/>
                <w:lang w:val="en-GB"/>
              </w:rPr>
              <w:t>Dražen</w:t>
            </w:r>
            <w:proofErr w:type="spellEnd"/>
            <w:r w:rsidRPr="00ED4028">
              <w:rPr>
                <w:rFonts w:ascii="Arial Narrow" w:hAnsi="Arial Narrow" w:cs="Calibri"/>
                <w:lang w:val="en-GB"/>
              </w:rPr>
              <w:t xml:space="preserve"> </w:t>
            </w:r>
            <w:proofErr w:type="spellStart"/>
            <w:r w:rsidRPr="00ED4028">
              <w:rPr>
                <w:rFonts w:ascii="Arial Narrow" w:hAnsi="Arial Narrow" w:cs="Calibri"/>
                <w:lang w:val="en-GB"/>
              </w:rPr>
              <w:t>Cepić</w:t>
            </w:r>
            <w:proofErr w:type="spellEnd"/>
          </w:p>
        </w:tc>
      </w:tr>
      <w:tr w:rsidR="000E6DB1" w:rsidRPr="00ED4028" w:rsidTr="006D0AD5">
        <w:tc>
          <w:tcPr>
            <w:tcW w:w="2418" w:type="dxa"/>
            <w:shd w:val="clear" w:color="auto" w:fill="FFFFE5"/>
            <w:vAlign w:val="center"/>
          </w:tcPr>
          <w:p w:rsidR="000E6DB1" w:rsidRPr="00ED4028" w:rsidRDefault="000E6DB1" w:rsidP="006D0AD5">
            <w:pPr>
              <w:spacing w:after="0" w:line="240" w:lineRule="auto"/>
              <w:ind w:left="180"/>
              <w:rPr>
                <w:rFonts w:ascii="Arial Narrow" w:hAnsi="Arial Narrow" w:cs="Calibri"/>
                <w:lang w:val="en-GB"/>
              </w:rPr>
            </w:pPr>
            <w:r w:rsidRPr="00ED4028">
              <w:rPr>
                <w:rFonts w:ascii="Arial Narrow" w:hAnsi="Arial Narrow" w:cs="Calibri"/>
                <w:lang w:val="en-GB"/>
              </w:rPr>
              <w:t>e-mail</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w:t>
            </w:r>
            <w:hyperlink r:id="rId5" w:history="1">
              <w:r w:rsidRPr="00ED4028">
                <w:rPr>
                  <w:rStyle w:val="Hiperveza"/>
                  <w:rFonts w:ascii="Arial Narrow" w:hAnsi="Arial Narrow" w:cs="Calibri"/>
                  <w:lang w:val="en-GB"/>
                </w:rPr>
                <w:t>dcepic@unizd.hr</w:t>
              </w:r>
            </w:hyperlink>
          </w:p>
        </w:tc>
      </w:tr>
      <w:tr w:rsidR="000E6DB1" w:rsidRPr="00ED4028" w:rsidTr="006D0AD5">
        <w:tc>
          <w:tcPr>
            <w:tcW w:w="2418" w:type="dxa"/>
            <w:shd w:val="clear" w:color="auto" w:fill="FFFFE5"/>
            <w:vAlign w:val="center"/>
          </w:tcPr>
          <w:p w:rsidR="000E6DB1" w:rsidRPr="00ED4028" w:rsidRDefault="000E6DB1" w:rsidP="006D0AD5">
            <w:pPr>
              <w:spacing w:after="0" w:line="240" w:lineRule="auto"/>
              <w:ind w:left="180"/>
              <w:rPr>
                <w:rFonts w:ascii="Arial Narrow" w:hAnsi="Arial Narrow" w:cs="Calibri"/>
                <w:lang w:val="en-GB"/>
              </w:rPr>
            </w:pPr>
            <w:r w:rsidRPr="00ED4028">
              <w:rPr>
                <w:rFonts w:ascii="Arial Narrow" w:hAnsi="Arial Narrow" w:cs="Calibri"/>
                <w:lang w:val="en-GB"/>
              </w:rPr>
              <w:t>consultation hours</w:t>
            </w:r>
          </w:p>
        </w:tc>
        <w:tc>
          <w:tcPr>
            <w:tcW w:w="6550" w:type="dxa"/>
            <w:gridSpan w:val="6"/>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Friday 14h-15</w:t>
            </w:r>
            <w:r w:rsidR="000E6DB1" w:rsidRPr="00ED4028">
              <w:rPr>
                <w:rFonts w:ascii="Arial Narrow" w:hAnsi="Arial Narrow" w:cs="Calibri"/>
                <w:lang w:val="en-GB"/>
              </w:rPr>
              <w:t>h, by appointment</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Associate / assistant</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 xml:space="preserve">        /</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ind w:left="180"/>
              <w:rPr>
                <w:rFonts w:ascii="Arial Narrow" w:hAnsi="Arial Narrow" w:cs="Calibri"/>
                <w:lang w:val="en-GB"/>
              </w:rPr>
            </w:pPr>
            <w:r w:rsidRPr="00ED4028">
              <w:rPr>
                <w:rFonts w:ascii="Arial Narrow" w:hAnsi="Arial Narrow" w:cs="Calibri"/>
                <w:lang w:val="en-GB"/>
              </w:rPr>
              <w:t>e-mail</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ind w:left="180"/>
              <w:rPr>
                <w:rFonts w:ascii="Arial Narrow" w:hAnsi="Arial Narrow" w:cs="Calibri"/>
                <w:lang w:val="en-GB"/>
              </w:rPr>
            </w:pPr>
            <w:r w:rsidRPr="00ED4028">
              <w:rPr>
                <w:rFonts w:ascii="Arial Narrow" w:hAnsi="Arial Narrow" w:cs="Calibri"/>
                <w:lang w:val="en-GB"/>
              </w:rPr>
              <w:t>consultation hours</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Place of teaching</w:t>
            </w:r>
          </w:p>
        </w:tc>
        <w:tc>
          <w:tcPr>
            <w:tcW w:w="6550" w:type="dxa"/>
            <w:gridSpan w:val="6"/>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 xml:space="preserve"> Classroom no. 121</w:t>
            </w:r>
            <w:r w:rsidR="00262A7C">
              <w:rPr>
                <w:rFonts w:ascii="Arial Narrow" w:hAnsi="Arial Narrow" w:cs="Calibri"/>
                <w:lang w:val="en-GB"/>
              </w:rPr>
              <w:t>, 15.00-18.00</w:t>
            </w:r>
            <w:bookmarkStart w:id="0" w:name="_GoBack"/>
            <w:bookmarkEnd w:id="0"/>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Teaching methods</w:t>
            </w:r>
          </w:p>
        </w:tc>
        <w:tc>
          <w:tcPr>
            <w:tcW w:w="6550" w:type="dxa"/>
            <w:gridSpan w:val="6"/>
            <w:shd w:val="clear" w:color="auto" w:fill="auto"/>
            <w:vAlign w:val="center"/>
          </w:tcPr>
          <w:p w:rsidR="000E6DB1" w:rsidRPr="00ED4028" w:rsidRDefault="000E6DB1" w:rsidP="006D0AD5">
            <w:pPr>
              <w:spacing w:after="0" w:line="240" w:lineRule="auto"/>
              <w:jc w:val="both"/>
              <w:rPr>
                <w:rFonts w:ascii="Arial Narrow" w:hAnsi="Arial Narrow" w:cs="Calibri"/>
                <w:lang w:val="en-GB"/>
              </w:rPr>
            </w:pPr>
            <w:r w:rsidRPr="00ED4028">
              <w:rPr>
                <w:rFonts w:ascii="Arial Narrow" w:hAnsi="Arial Narrow" w:cs="Calibri"/>
                <w:lang w:val="en-GB"/>
              </w:rPr>
              <w:t>Lectures, seminars</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Teaching workload</w:t>
            </w:r>
          </w:p>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Lectures + Seminars + Exercises</w:t>
            </w:r>
          </w:p>
        </w:tc>
        <w:tc>
          <w:tcPr>
            <w:tcW w:w="6550" w:type="dxa"/>
            <w:gridSpan w:val="6"/>
            <w:tcBorders>
              <w:bottom w:val="single" w:sz="4" w:space="0" w:color="auto"/>
            </w:tcBorders>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2 L+ 1S;  30 h  L + 15 h S</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Examination methods</w:t>
            </w:r>
          </w:p>
        </w:tc>
        <w:tc>
          <w:tcPr>
            <w:tcW w:w="6550" w:type="dxa"/>
            <w:gridSpan w:val="6"/>
            <w:tcBorders>
              <w:bottom w:val="single" w:sz="4" w:space="0" w:color="auto"/>
            </w:tcBorders>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Style w:val="hps"/>
                <w:rFonts w:ascii="Arial Narrow" w:hAnsi="Arial Narrow" w:cs="Calibri"/>
                <w:lang w:val="en-GB"/>
              </w:rPr>
              <w:t>Reflection papers, oral presentation, exam paper</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Start date</w:t>
            </w:r>
          </w:p>
        </w:tc>
        <w:tc>
          <w:tcPr>
            <w:tcW w:w="2015" w:type="dxa"/>
            <w:gridSpan w:val="2"/>
            <w:tcBorders>
              <w:bottom w:val="single" w:sz="4" w:space="0" w:color="auto"/>
            </w:tcBorders>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 xml:space="preserve">     9</w:t>
            </w:r>
            <w:r w:rsidR="000E6DB1" w:rsidRPr="00ED4028">
              <w:rPr>
                <w:rFonts w:ascii="Arial Narrow" w:hAnsi="Arial Narrow" w:cs="Calibri"/>
                <w:lang w:val="en-GB"/>
              </w:rPr>
              <w:t>.10.</w:t>
            </w:r>
            <w:r>
              <w:rPr>
                <w:rFonts w:ascii="Arial Narrow" w:hAnsi="Arial Narrow" w:cs="Calibri"/>
                <w:lang w:val="en-GB"/>
              </w:rPr>
              <w:t>2020</w:t>
            </w:r>
            <w:r w:rsidR="000E6DB1" w:rsidRPr="00ED4028">
              <w:rPr>
                <w:rFonts w:ascii="Arial Narrow" w:hAnsi="Arial Narrow" w:cs="Calibri"/>
                <w:lang w:val="en-GB"/>
              </w:rPr>
              <w:t>.</w:t>
            </w:r>
          </w:p>
        </w:tc>
        <w:tc>
          <w:tcPr>
            <w:tcW w:w="2309" w:type="dxa"/>
            <w:gridSpan w:val="2"/>
            <w:tcBorders>
              <w:bottom w:val="single" w:sz="4" w:space="0" w:color="auto"/>
            </w:tcBorders>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End date</w:t>
            </w:r>
          </w:p>
        </w:tc>
        <w:tc>
          <w:tcPr>
            <w:tcW w:w="2226" w:type="dxa"/>
            <w:gridSpan w:val="2"/>
            <w:tcBorders>
              <w:bottom w:val="single" w:sz="4" w:space="0" w:color="auto"/>
            </w:tcBorders>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22</w:t>
            </w:r>
            <w:r w:rsidR="000E6DB1" w:rsidRPr="00ED4028">
              <w:rPr>
                <w:rFonts w:ascii="Arial Narrow" w:hAnsi="Arial Narrow" w:cs="Calibri"/>
                <w:lang w:val="en-GB"/>
              </w:rPr>
              <w:t>.01.</w:t>
            </w:r>
            <w:r>
              <w:rPr>
                <w:rFonts w:ascii="Arial Narrow" w:hAnsi="Arial Narrow" w:cs="Calibri"/>
                <w:lang w:val="en-GB"/>
              </w:rPr>
              <w:t>2021.</w:t>
            </w:r>
          </w:p>
        </w:tc>
      </w:tr>
      <w:tr w:rsidR="000E6DB1" w:rsidRPr="00ED4028" w:rsidTr="006D0AD5">
        <w:tc>
          <w:tcPr>
            <w:tcW w:w="2418" w:type="dxa"/>
            <w:vMerge w:val="restart"/>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Colloquia</w:t>
            </w:r>
          </w:p>
        </w:tc>
        <w:tc>
          <w:tcPr>
            <w:tcW w:w="1480" w:type="dxa"/>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1. term</w:t>
            </w:r>
          </w:p>
        </w:tc>
        <w:tc>
          <w:tcPr>
            <w:tcW w:w="1690" w:type="dxa"/>
            <w:gridSpan w:val="2"/>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2. term</w:t>
            </w:r>
          </w:p>
        </w:tc>
        <w:tc>
          <w:tcPr>
            <w:tcW w:w="1690" w:type="dxa"/>
            <w:gridSpan w:val="2"/>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3. term</w:t>
            </w:r>
          </w:p>
        </w:tc>
        <w:tc>
          <w:tcPr>
            <w:tcW w:w="1690" w:type="dxa"/>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4. term</w:t>
            </w:r>
          </w:p>
        </w:tc>
      </w:tr>
      <w:tr w:rsidR="000E6DB1" w:rsidRPr="00ED4028" w:rsidTr="006D0AD5">
        <w:tc>
          <w:tcPr>
            <w:tcW w:w="2418" w:type="dxa"/>
            <w:vMerge/>
            <w:shd w:val="clear" w:color="auto" w:fill="FFFFE5"/>
            <w:vAlign w:val="center"/>
          </w:tcPr>
          <w:p w:rsidR="000E6DB1" w:rsidRPr="00ED4028" w:rsidRDefault="000E6DB1" w:rsidP="006D0AD5">
            <w:pPr>
              <w:spacing w:after="0" w:line="240" w:lineRule="auto"/>
              <w:rPr>
                <w:rFonts w:ascii="Arial Narrow" w:hAnsi="Arial Narrow" w:cs="Calibri"/>
                <w:lang w:val="en-GB"/>
              </w:rPr>
            </w:pPr>
          </w:p>
        </w:tc>
        <w:tc>
          <w:tcPr>
            <w:tcW w:w="1480" w:type="dxa"/>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20</w:t>
            </w:r>
            <w:r w:rsidR="000E6DB1">
              <w:rPr>
                <w:rFonts w:ascii="Arial Narrow" w:hAnsi="Arial Narrow" w:cs="Calibri"/>
                <w:lang w:val="en-GB"/>
              </w:rPr>
              <w:t>.11.</w:t>
            </w:r>
            <w:r>
              <w:rPr>
                <w:rFonts w:ascii="Arial Narrow" w:hAnsi="Arial Narrow" w:cs="Calibri"/>
                <w:lang w:val="en-GB"/>
              </w:rPr>
              <w:t>2020.</w:t>
            </w:r>
          </w:p>
        </w:tc>
        <w:tc>
          <w:tcPr>
            <w:tcW w:w="1690" w:type="dxa"/>
            <w:gridSpan w:val="2"/>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w:t>
            </w:r>
          </w:p>
        </w:tc>
        <w:tc>
          <w:tcPr>
            <w:tcW w:w="1690" w:type="dxa"/>
            <w:gridSpan w:val="2"/>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w:t>
            </w:r>
          </w:p>
        </w:tc>
        <w:tc>
          <w:tcPr>
            <w:tcW w:w="1690" w:type="dxa"/>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w:t>
            </w:r>
          </w:p>
        </w:tc>
      </w:tr>
      <w:tr w:rsidR="000E6DB1" w:rsidRPr="00ED4028" w:rsidTr="006D0AD5">
        <w:tc>
          <w:tcPr>
            <w:tcW w:w="2418" w:type="dxa"/>
            <w:vMerge w:val="restart"/>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Examination period</w:t>
            </w:r>
          </w:p>
        </w:tc>
        <w:tc>
          <w:tcPr>
            <w:tcW w:w="1480" w:type="dxa"/>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1. term</w:t>
            </w:r>
          </w:p>
        </w:tc>
        <w:tc>
          <w:tcPr>
            <w:tcW w:w="1690" w:type="dxa"/>
            <w:gridSpan w:val="2"/>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2. term</w:t>
            </w:r>
          </w:p>
        </w:tc>
        <w:tc>
          <w:tcPr>
            <w:tcW w:w="1690" w:type="dxa"/>
            <w:gridSpan w:val="2"/>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3. term</w:t>
            </w:r>
          </w:p>
        </w:tc>
        <w:tc>
          <w:tcPr>
            <w:tcW w:w="1690" w:type="dxa"/>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4. term</w:t>
            </w:r>
          </w:p>
        </w:tc>
      </w:tr>
      <w:tr w:rsidR="000E6DB1" w:rsidRPr="00ED4028" w:rsidTr="006D0AD5">
        <w:tc>
          <w:tcPr>
            <w:tcW w:w="2418" w:type="dxa"/>
            <w:vMerge/>
            <w:shd w:val="clear" w:color="auto" w:fill="FFFFE5"/>
            <w:vAlign w:val="center"/>
          </w:tcPr>
          <w:p w:rsidR="000E6DB1" w:rsidRPr="00ED4028" w:rsidRDefault="000E6DB1" w:rsidP="006D0AD5">
            <w:pPr>
              <w:spacing w:after="0" w:line="240" w:lineRule="auto"/>
              <w:rPr>
                <w:rFonts w:ascii="Arial Narrow" w:hAnsi="Arial Narrow" w:cs="Calibri"/>
                <w:lang w:val="en-GB"/>
              </w:rPr>
            </w:pPr>
          </w:p>
        </w:tc>
        <w:tc>
          <w:tcPr>
            <w:tcW w:w="1480" w:type="dxa"/>
            <w:shd w:val="clear" w:color="auto" w:fill="auto"/>
            <w:vAlign w:val="center"/>
          </w:tcPr>
          <w:p w:rsidR="000E6DB1" w:rsidRPr="00ED4028" w:rsidRDefault="00DA5E9E" w:rsidP="006D0AD5">
            <w:pPr>
              <w:spacing w:after="0" w:line="240" w:lineRule="auto"/>
              <w:rPr>
                <w:rFonts w:ascii="Arial Narrow" w:hAnsi="Arial Narrow" w:cs="Arial"/>
                <w:lang w:val="en-GB"/>
              </w:rPr>
            </w:pPr>
            <w:r>
              <w:rPr>
                <w:rFonts w:ascii="Arial Narrow" w:hAnsi="Arial Narrow" w:cs="Arial"/>
                <w:lang w:val="en-GB"/>
              </w:rPr>
              <w:t>5.02.2021</w:t>
            </w:r>
            <w:r w:rsidR="000E6DB1" w:rsidRPr="00ED4028">
              <w:rPr>
                <w:rFonts w:ascii="Arial Narrow" w:hAnsi="Arial Narrow" w:cs="Arial"/>
                <w:lang w:val="en-GB"/>
              </w:rPr>
              <w:t>.</w:t>
            </w:r>
          </w:p>
        </w:tc>
        <w:tc>
          <w:tcPr>
            <w:tcW w:w="1690" w:type="dxa"/>
            <w:gridSpan w:val="2"/>
            <w:shd w:val="clear" w:color="auto" w:fill="auto"/>
            <w:vAlign w:val="center"/>
          </w:tcPr>
          <w:p w:rsidR="000E6DB1" w:rsidRPr="00ED4028" w:rsidRDefault="00DA5E9E" w:rsidP="006D0AD5">
            <w:pPr>
              <w:spacing w:after="0" w:line="240" w:lineRule="auto"/>
              <w:rPr>
                <w:rFonts w:ascii="Arial Narrow" w:hAnsi="Arial Narrow" w:cs="Arial"/>
                <w:lang w:val="en-GB"/>
              </w:rPr>
            </w:pPr>
            <w:r>
              <w:rPr>
                <w:rFonts w:ascii="Arial Narrow" w:hAnsi="Arial Narrow" w:cs="Arial"/>
                <w:lang w:val="en-GB"/>
              </w:rPr>
              <w:t>19.02.2021</w:t>
            </w:r>
            <w:r w:rsidR="000E6DB1" w:rsidRPr="00ED4028">
              <w:rPr>
                <w:rFonts w:ascii="Arial Narrow" w:hAnsi="Arial Narrow" w:cs="Arial"/>
                <w:lang w:val="en-GB"/>
              </w:rPr>
              <w:t xml:space="preserve">. </w:t>
            </w:r>
          </w:p>
        </w:tc>
        <w:tc>
          <w:tcPr>
            <w:tcW w:w="1690" w:type="dxa"/>
            <w:gridSpan w:val="2"/>
            <w:shd w:val="clear" w:color="auto" w:fill="auto"/>
            <w:vAlign w:val="center"/>
          </w:tcPr>
          <w:p w:rsidR="000E6DB1" w:rsidRPr="00ED4028" w:rsidRDefault="00DA5E9E" w:rsidP="006D0AD5">
            <w:pPr>
              <w:spacing w:after="0" w:line="240" w:lineRule="auto"/>
              <w:rPr>
                <w:rFonts w:ascii="Arial Narrow" w:hAnsi="Arial Narrow" w:cs="Arial"/>
                <w:lang w:val="en-GB"/>
              </w:rPr>
            </w:pPr>
            <w:r>
              <w:rPr>
                <w:rFonts w:ascii="Arial Narrow" w:hAnsi="Arial Narrow" w:cs="Arial"/>
                <w:lang w:val="en-GB"/>
              </w:rPr>
              <w:t>3.09.2021</w:t>
            </w:r>
            <w:r w:rsidR="000E6DB1" w:rsidRPr="00ED4028">
              <w:rPr>
                <w:rFonts w:ascii="Arial Narrow" w:hAnsi="Arial Narrow" w:cs="Arial"/>
                <w:lang w:val="en-GB"/>
              </w:rPr>
              <w:t>.</w:t>
            </w:r>
          </w:p>
        </w:tc>
        <w:tc>
          <w:tcPr>
            <w:tcW w:w="1690" w:type="dxa"/>
            <w:shd w:val="clear" w:color="auto" w:fill="auto"/>
            <w:vAlign w:val="center"/>
          </w:tcPr>
          <w:p w:rsidR="000E6DB1" w:rsidRPr="00ED4028" w:rsidRDefault="00DA5E9E" w:rsidP="006D0AD5">
            <w:pPr>
              <w:spacing w:after="0" w:line="240" w:lineRule="auto"/>
              <w:rPr>
                <w:rFonts w:ascii="Arial Narrow" w:hAnsi="Arial Narrow" w:cs="Arial"/>
                <w:lang w:val="en-GB"/>
              </w:rPr>
            </w:pPr>
            <w:r>
              <w:rPr>
                <w:rFonts w:ascii="Arial Narrow" w:hAnsi="Arial Narrow" w:cs="Arial"/>
                <w:lang w:val="en-GB"/>
              </w:rPr>
              <w:t>17.09.2021</w:t>
            </w:r>
            <w:r w:rsidR="000E6DB1" w:rsidRPr="00ED4028">
              <w:rPr>
                <w:rFonts w:ascii="Arial Narrow" w:hAnsi="Arial Narrow" w:cs="Arial"/>
                <w:lang w:val="en-GB"/>
              </w:rPr>
              <w:t xml:space="preserve">. </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Learning outcomes</w:t>
            </w:r>
          </w:p>
        </w:tc>
        <w:tc>
          <w:tcPr>
            <w:tcW w:w="6550" w:type="dxa"/>
            <w:gridSpan w:val="6"/>
            <w:shd w:val="clear" w:color="auto" w:fill="auto"/>
            <w:vAlign w:val="center"/>
          </w:tcPr>
          <w:p w:rsidR="000E6DB1" w:rsidRPr="00ED4028" w:rsidRDefault="000E6DB1" w:rsidP="006D0AD5">
            <w:pPr>
              <w:spacing w:after="120"/>
              <w:jc w:val="both"/>
              <w:rPr>
                <w:rFonts w:ascii="Arial Narrow" w:hAnsi="Arial Narrow" w:cs="Calibri"/>
                <w:lang w:val="en-GB"/>
              </w:rPr>
            </w:pPr>
            <w:r w:rsidRPr="00ED4028">
              <w:rPr>
                <w:rFonts w:ascii="Arial Narrow" w:hAnsi="Arial Narrow" w:cs="Calibri"/>
                <w:lang w:val="en-GB"/>
              </w:rPr>
              <w:t>On the basis of the acquired know</w:t>
            </w:r>
            <w:r>
              <w:rPr>
                <w:rFonts w:ascii="Arial Narrow" w:hAnsi="Arial Narrow" w:cs="Calibri"/>
                <w:lang w:val="en-GB"/>
              </w:rPr>
              <w:t>le</w:t>
            </w:r>
            <w:r w:rsidRPr="00ED4028">
              <w:rPr>
                <w:rFonts w:ascii="Arial Narrow" w:hAnsi="Arial Narrow" w:cs="Calibri"/>
                <w:lang w:val="en-GB"/>
              </w:rPr>
              <w:t>dge, students will:</w:t>
            </w:r>
          </w:p>
          <w:p w:rsidR="000E6DB1" w:rsidRPr="00ED4028" w:rsidRDefault="000E6DB1" w:rsidP="006D0AD5">
            <w:pPr>
              <w:numPr>
                <w:ilvl w:val="0"/>
                <w:numId w:val="1"/>
              </w:numPr>
              <w:tabs>
                <w:tab w:val="left" w:pos="401"/>
              </w:tabs>
              <w:spacing w:after="120" w:line="240" w:lineRule="auto"/>
              <w:jc w:val="both"/>
              <w:rPr>
                <w:rFonts w:ascii="Arial Narrow" w:hAnsi="Arial Narrow" w:cs="Calibri"/>
                <w:lang w:val="en-GB"/>
              </w:rPr>
            </w:pPr>
            <w:r w:rsidRPr="00ED4028">
              <w:rPr>
                <w:rFonts w:ascii="Arial Narrow" w:hAnsi="Arial Narrow" w:cs="Calibri"/>
                <w:lang w:val="en-GB"/>
              </w:rPr>
              <w:t>critically apply different theoretical notions of identity in the analysis of the complex processes of contemporaneity,</w:t>
            </w:r>
          </w:p>
          <w:p w:rsidR="000E6DB1" w:rsidRPr="00ED4028" w:rsidRDefault="000E6DB1" w:rsidP="006D0AD5">
            <w:pPr>
              <w:numPr>
                <w:ilvl w:val="0"/>
                <w:numId w:val="1"/>
              </w:numPr>
              <w:tabs>
                <w:tab w:val="left" w:pos="401"/>
              </w:tabs>
              <w:spacing w:after="120" w:line="240" w:lineRule="auto"/>
              <w:jc w:val="both"/>
              <w:rPr>
                <w:rFonts w:ascii="Arial Narrow" w:hAnsi="Arial Narrow" w:cs="Calibri"/>
                <w:lang w:val="en-GB"/>
              </w:rPr>
            </w:pPr>
            <w:r w:rsidRPr="00ED4028">
              <w:rPr>
                <w:rFonts w:ascii="Arial Narrow" w:hAnsi="Arial Narrow" w:cs="Calibri"/>
                <w:lang w:val="en-GB"/>
              </w:rPr>
              <w:t xml:space="preserve">analyse and compare various theoretical concepts of identity within specific areas (social, cultural, geopolitical, virtual), </w:t>
            </w:r>
          </w:p>
          <w:p w:rsidR="000E6DB1" w:rsidRPr="00ED4028" w:rsidRDefault="000E6DB1" w:rsidP="006D0AD5">
            <w:pPr>
              <w:numPr>
                <w:ilvl w:val="0"/>
                <w:numId w:val="1"/>
              </w:numPr>
              <w:tabs>
                <w:tab w:val="left" w:pos="401"/>
              </w:tabs>
              <w:spacing w:after="120" w:line="240" w:lineRule="auto"/>
              <w:jc w:val="both"/>
              <w:rPr>
                <w:rFonts w:ascii="Arial Narrow" w:hAnsi="Arial Narrow" w:cs="Calibri"/>
                <w:lang w:val="en-GB"/>
              </w:rPr>
            </w:pPr>
            <w:r w:rsidRPr="00ED4028">
              <w:rPr>
                <w:rFonts w:ascii="Arial Narrow" w:hAnsi="Arial Narrow" w:cs="Calibri"/>
                <w:lang w:val="en-GB"/>
              </w:rPr>
              <w:t>apply acquired knowledge and scientific skills in interdisciplinary research on identity issues.</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Enrolment prerequisites</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color w:val="000000"/>
                <w:lang w:val="en-GB"/>
              </w:rPr>
              <w:t>Graduate level knowledge of sociology</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Course subject</w:t>
            </w:r>
          </w:p>
        </w:tc>
        <w:tc>
          <w:tcPr>
            <w:tcW w:w="6550" w:type="dxa"/>
            <w:gridSpan w:val="6"/>
            <w:shd w:val="clear" w:color="auto" w:fill="auto"/>
            <w:vAlign w:val="center"/>
          </w:tcPr>
          <w:p w:rsidR="000E6DB1" w:rsidRPr="00ED4028" w:rsidRDefault="000E6DB1" w:rsidP="00C17B62">
            <w:pPr>
              <w:overflowPunct w:val="0"/>
              <w:autoSpaceDE w:val="0"/>
              <w:autoSpaceDN w:val="0"/>
              <w:adjustRightInd w:val="0"/>
              <w:spacing w:after="120"/>
              <w:jc w:val="both"/>
              <w:rPr>
                <w:rFonts w:ascii="Arial Narrow" w:hAnsi="Arial Narrow" w:cs="Calibri"/>
                <w:color w:val="000000"/>
                <w:lang w:val="en-GB"/>
              </w:rPr>
            </w:pPr>
            <w:r w:rsidRPr="00ED4028">
              <w:rPr>
                <w:rFonts w:ascii="Arial Narrow" w:hAnsi="Arial Narrow" w:cs="Calibri"/>
                <w:color w:val="000000"/>
                <w:lang w:val="en-GB"/>
              </w:rPr>
              <w:t>What is identity? How are identities constructed? How do different identities relate to one another? This course investigates these questions through a discussion of ethnicity, class, race, gender, and sexuality, in comparative perspective. We begin with theoretical approaches to identity (structuralism, phenomenology), and continue by applying these approaches to identity formation around the globe</w:t>
            </w:r>
            <w:r w:rsidRPr="00C17B62">
              <w:rPr>
                <w:rFonts w:ascii="Arial Narrow" w:hAnsi="Arial Narrow" w:cs="Calibri"/>
                <w:color w:val="000000"/>
                <w:lang w:val="en-GB"/>
              </w:rPr>
              <w:t xml:space="preserve">. </w:t>
            </w:r>
            <w:r w:rsidR="00C17B62" w:rsidRPr="00C17B62">
              <w:rPr>
                <w:rFonts w:ascii="Arial Narrow" w:hAnsi="Arial Narrow" w:cs="Calibri"/>
                <w:color w:val="000000"/>
                <w:lang w:val="en-GB"/>
              </w:rPr>
              <w:t>This</w:t>
            </w:r>
            <w:r w:rsidR="00C17B62">
              <w:rPr>
                <w:rFonts w:ascii="Arial Narrow" w:hAnsi="Arial Narrow" w:cs="Calibri"/>
                <w:color w:val="000000"/>
                <w:lang w:val="en-GB"/>
              </w:rPr>
              <w:t xml:space="preserve"> will include</w:t>
            </w:r>
            <w:r w:rsidR="00C17B62" w:rsidRPr="00C17B62">
              <w:rPr>
                <w:rFonts w:ascii="Arial Narrow" w:hAnsi="Arial Narrow" w:cs="Calibri"/>
                <w:color w:val="000000"/>
                <w:lang w:val="en-GB"/>
              </w:rPr>
              <w:t xml:space="preserve"> topics as diverse as construction of</w:t>
            </w:r>
            <w:r w:rsidRPr="00C17B62">
              <w:rPr>
                <w:rFonts w:ascii="Arial Narrow" w:hAnsi="Arial Narrow" w:cs="Calibri"/>
                <w:color w:val="000000"/>
                <w:lang w:val="en-GB"/>
              </w:rPr>
              <w:t xml:space="preserve"> </w:t>
            </w:r>
            <w:r w:rsidR="00C17B62" w:rsidRPr="00C17B62">
              <w:rPr>
                <w:rFonts w:ascii="Arial Narrow" w:hAnsi="Arial Narrow" w:cs="Calibri"/>
                <w:color w:val="000000"/>
                <w:lang w:val="en-GB"/>
              </w:rPr>
              <w:t>European identity in the Eurovision song contest</w:t>
            </w:r>
            <w:r w:rsidRPr="00C17B62">
              <w:rPr>
                <w:rFonts w:ascii="Arial Narrow" w:hAnsi="Arial Narrow" w:cs="Calibri"/>
                <w:color w:val="000000"/>
                <w:lang w:val="en-GB"/>
              </w:rPr>
              <w:t xml:space="preserve">, </w:t>
            </w:r>
            <w:r w:rsidR="00C17B62" w:rsidRPr="00C17B62">
              <w:rPr>
                <w:rFonts w:ascii="Arial Narrow" w:hAnsi="Arial Narrow" w:cs="Calibri"/>
                <w:color w:val="000000"/>
                <w:lang w:val="en-GB"/>
              </w:rPr>
              <w:t>public display of</w:t>
            </w:r>
            <w:r w:rsidRPr="00C17B62">
              <w:rPr>
                <w:rFonts w:ascii="Arial Narrow" w:hAnsi="Arial Narrow" w:cs="Calibri"/>
                <w:color w:val="000000"/>
                <w:lang w:val="en-GB"/>
              </w:rPr>
              <w:t xml:space="preserve"> masculinity in Bali,</w:t>
            </w:r>
            <w:r w:rsidR="00C17B62" w:rsidRPr="00C17B62">
              <w:rPr>
                <w:rFonts w:ascii="Arial Narrow" w:hAnsi="Arial Narrow" w:cs="Calibri"/>
                <w:color w:val="000000"/>
                <w:lang w:val="en-GB"/>
              </w:rPr>
              <w:t xml:space="preserve"> consumerism in </w:t>
            </w:r>
            <w:proofErr w:type="spellStart"/>
            <w:r w:rsidR="00C17B62" w:rsidRPr="00C17B62">
              <w:rPr>
                <w:rFonts w:ascii="Arial Narrow" w:hAnsi="Arial Narrow" w:cs="Calibri"/>
                <w:color w:val="000000"/>
                <w:lang w:val="en-GB"/>
              </w:rPr>
              <w:t>postsocialist</w:t>
            </w:r>
            <w:proofErr w:type="spellEnd"/>
            <w:r w:rsidR="00C17B62" w:rsidRPr="00C17B62">
              <w:rPr>
                <w:rFonts w:ascii="Arial Narrow" w:hAnsi="Arial Narrow" w:cs="Calibri"/>
                <w:color w:val="000000"/>
                <w:lang w:val="en-GB"/>
              </w:rPr>
              <w:t xml:space="preserve"> Hungary, and fishers’ identities</w:t>
            </w:r>
            <w:r w:rsidRPr="00C17B62">
              <w:rPr>
                <w:rFonts w:ascii="Arial Narrow" w:hAnsi="Arial Narrow" w:cs="Calibri"/>
                <w:color w:val="000000"/>
                <w:lang w:val="en-GB"/>
              </w:rPr>
              <w:t xml:space="preserve"> in </w:t>
            </w:r>
            <w:r w:rsidR="00C17B62" w:rsidRPr="00C17B62">
              <w:rPr>
                <w:rFonts w:ascii="Arial Narrow" w:hAnsi="Arial Narrow" w:cs="Calibri"/>
                <w:color w:val="000000"/>
                <w:lang w:val="en-GB"/>
              </w:rPr>
              <w:t>Tanzania</w:t>
            </w:r>
            <w:r w:rsidRPr="00C17B62">
              <w:rPr>
                <w:rFonts w:ascii="Arial Narrow" w:hAnsi="Arial Narrow" w:cs="Calibri"/>
                <w:color w:val="000000"/>
                <w:lang w:val="en-GB"/>
              </w:rPr>
              <w:t>.</w:t>
            </w:r>
            <w:r w:rsidRPr="00ED4028">
              <w:rPr>
                <w:rFonts w:ascii="Arial Narrow" w:hAnsi="Arial Narrow" w:cs="Calibri"/>
                <w:color w:val="000000"/>
                <w:lang w:val="en-GB"/>
              </w:rPr>
              <w:t xml:space="preserve"> The main objective of the course is to enable students to critically reflect on various theoretical concepts of identity and politics of identification. </w:t>
            </w:r>
            <w:r w:rsidRPr="00ED4028">
              <w:rPr>
                <w:rFonts w:ascii="Arial Narrow" w:hAnsi="Arial Narrow" w:cs="Calibri"/>
                <w:lang w:val="en-GB"/>
              </w:rPr>
              <w:t>The course will cover basic concepts, issues and controversies of identity theory and the ways in which they are articulated in contemporary social sciences.</w:t>
            </w:r>
          </w:p>
        </w:tc>
      </w:tr>
      <w:tr w:rsidR="000E6DB1" w:rsidRPr="00ED4028" w:rsidTr="006D0AD5">
        <w:trPr>
          <w:trHeight w:val="1153"/>
        </w:trPr>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Required reading</w:t>
            </w:r>
          </w:p>
        </w:tc>
        <w:tc>
          <w:tcPr>
            <w:tcW w:w="6550" w:type="dxa"/>
            <w:gridSpan w:val="6"/>
            <w:shd w:val="clear" w:color="auto" w:fill="auto"/>
            <w:vAlign w:val="center"/>
          </w:tcPr>
          <w:p w:rsidR="000E6DB1" w:rsidRPr="00ED4028" w:rsidRDefault="000E6DB1" w:rsidP="006D0AD5">
            <w:pPr>
              <w:spacing w:after="120"/>
              <w:jc w:val="both"/>
              <w:rPr>
                <w:rFonts w:ascii="Arial Narrow" w:hAnsi="Arial Narrow" w:cs="Calibri"/>
                <w:lang w:val="en-GB"/>
              </w:rPr>
            </w:pPr>
            <w:r w:rsidRPr="00ED4028">
              <w:rPr>
                <w:rFonts w:ascii="Arial Narrow" w:hAnsi="Arial Narrow" w:cs="Calibri"/>
                <w:lang w:val="en-GB"/>
              </w:rPr>
              <w:t>Goffman, E. The Presentation of Self in Everyday Life.</w:t>
            </w:r>
          </w:p>
          <w:p w:rsidR="000E6DB1" w:rsidRPr="00ED4028" w:rsidRDefault="000E6DB1" w:rsidP="006D0AD5">
            <w:pPr>
              <w:spacing w:after="120"/>
              <w:jc w:val="both"/>
              <w:rPr>
                <w:rFonts w:ascii="Arial Narrow" w:hAnsi="Arial Narrow" w:cs="Calibri"/>
                <w:lang w:val="en-GB"/>
              </w:rPr>
            </w:pPr>
            <w:r w:rsidRPr="00ED4028">
              <w:rPr>
                <w:rFonts w:ascii="Arial Narrow" w:hAnsi="Arial Narrow" w:cs="Calibri"/>
                <w:lang w:val="en-GB"/>
              </w:rPr>
              <w:t>Jenkins, R. (2014). Social identity. Routledge.</w:t>
            </w:r>
          </w:p>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Giddens, A. (1991). Modernity and self-identity: Self and society in the late modern age. Stanford university press.</w:t>
            </w:r>
          </w:p>
          <w:p w:rsidR="000E6DB1" w:rsidRPr="00ED4028" w:rsidRDefault="000E6DB1" w:rsidP="006D0AD5">
            <w:pPr>
              <w:spacing w:after="0" w:line="240" w:lineRule="auto"/>
              <w:rPr>
                <w:rFonts w:ascii="Arial Narrow" w:hAnsi="Arial Narrow" w:cs="Calibri"/>
                <w:lang w:val="en-GB"/>
              </w:rPr>
            </w:pPr>
          </w:p>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lastRenderedPageBreak/>
              <w:t>+ Seminar readings</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lastRenderedPageBreak/>
              <w:t>Additional reading</w:t>
            </w:r>
          </w:p>
        </w:tc>
        <w:tc>
          <w:tcPr>
            <w:tcW w:w="6550" w:type="dxa"/>
            <w:gridSpan w:val="6"/>
            <w:shd w:val="clear" w:color="auto" w:fill="auto"/>
            <w:vAlign w:val="center"/>
          </w:tcPr>
          <w:p w:rsidR="000E6DB1" w:rsidRPr="00ED4028" w:rsidRDefault="000E6DB1" w:rsidP="006D0AD5">
            <w:pPr>
              <w:spacing w:after="120"/>
              <w:jc w:val="both"/>
              <w:rPr>
                <w:rFonts w:ascii="Arial Narrow" w:hAnsi="Arial Narrow" w:cs="Calibri"/>
                <w:lang w:val="en-GB"/>
              </w:rPr>
            </w:pPr>
            <w:r w:rsidRPr="00ED4028">
              <w:rPr>
                <w:rFonts w:ascii="Arial Narrow" w:hAnsi="Arial Narrow" w:cs="Calibri"/>
                <w:lang w:val="en-GB"/>
              </w:rPr>
              <w:t xml:space="preserve">Bauman, Z. (2013). Identity: Conversations </w:t>
            </w:r>
            <w:proofErr w:type="gramStart"/>
            <w:r w:rsidRPr="00ED4028">
              <w:rPr>
                <w:rFonts w:ascii="Arial Narrow" w:hAnsi="Arial Narrow" w:cs="Calibri"/>
                <w:lang w:val="en-GB"/>
              </w:rPr>
              <w:t>With</w:t>
            </w:r>
            <w:proofErr w:type="gramEnd"/>
            <w:r w:rsidRPr="00ED4028">
              <w:rPr>
                <w:rFonts w:ascii="Arial Narrow" w:hAnsi="Arial Narrow" w:cs="Calibri"/>
                <w:lang w:val="en-GB"/>
              </w:rPr>
              <w:t xml:space="preserve"> Benedetto </w:t>
            </w:r>
            <w:proofErr w:type="spellStart"/>
            <w:r w:rsidRPr="00ED4028">
              <w:rPr>
                <w:rFonts w:ascii="Arial Narrow" w:hAnsi="Arial Narrow" w:cs="Calibri"/>
                <w:lang w:val="en-GB"/>
              </w:rPr>
              <w:t>Vecchi</w:t>
            </w:r>
            <w:proofErr w:type="spellEnd"/>
            <w:r w:rsidRPr="00ED4028">
              <w:rPr>
                <w:rFonts w:ascii="Arial Narrow" w:hAnsi="Arial Narrow" w:cs="Calibri"/>
                <w:lang w:val="en-GB"/>
              </w:rPr>
              <w:t>. John Wiley &amp; Sons.</w:t>
            </w:r>
          </w:p>
          <w:p w:rsidR="000E6DB1" w:rsidRPr="00ED4028" w:rsidRDefault="000E6DB1" w:rsidP="006D0AD5">
            <w:pPr>
              <w:spacing w:after="120"/>
              <w:jc w:val="both"/>
              <w:rPr>
                <w:rFonts w:ascii="Arial Narrow" w:hAnsi="Arial Narrow" w:cs="Calibri"/>
                <w:lang w:val="en-GB"/>
              </w:rPr>
            </w:pPr>
            <w:r w:rsidRPr="00ED4028">
              <w:rPr>
                <w:rFonts w:ascii="Arial Narrow" w:hAnsi="Arial Narrow" w:cs="Calibri"/>
                <w:lang w:val="en-GB"/>
              </w:rPr>
              <w:t>Lawler, S. (2015). Identity: sociological perspectives. John Wiley &amp; Sons.</w:t>
            </w:r>
          </w:p>
          <w:p w:rsidR="000E6DB1" w:rsidRPr="00ED4028" w:rsidRDefault="000E6DB1" w:rsidP="006D0AD5">
            <w:pPr>
              <w:spacing w:after="120"/>
              <w:jc w:val="both"/>
              <w:rPr>
                <w:rFonts w:ascii="Arial Narrow" w:hAnsi="Arial Narrow" w:cs="Calibri"/>
                <w:lang w:val="en-GB"/>
              </w:rPr>
            </w:pPr>
            <w:r w:rsidRPr="00ED4028">
              <w:rPr>
                <w:rFonts w:ascii="Arial Narrow" w:hAnsi="Arial Narrow" w:cs="Arial"/>
                <w:color w:val="222222"/>
                <w:shd w:val="clear" w:color="auto" w:fill="FFFFFF"/>
                <w:lang w:val="en-GB"/>
              </w:rPr>
              <w:t>Lamont, M. (1992). </w:t>
            </w:r>
            <w:r w:rsidRPr="00ED4028">
              <w:rPr>
                <w:rFonts w:ascii="Arial Narrow" w:hAnsi="Arial Narrow" w:cs="Arial"/>
                <w:i/>
                <w:iCs/>
                <w:color w:val="222222"/>
                <w:shd w:val="clear" w:color="auto" w:fill="FFFFFF"/>
                <w:lang w:val="en-GB"/>
              </w:rPr>
              <w:t>Money, morals, and manners: The culture of the French and the American upper-middle class</w:t>
            </w:r>
            <w:r w:rsidRPr="00ED4028">
              <w:rPr>
                <w:rFonts w:ascii="Arial Narrow" w:hAnsi="Arial Narrow" w:cs="Arial"/>
                <w:color w:val="222222"/>
                <w:shd w:val="clear" w:color="auto" w:fill="FFFFFF"/>
                <w:lang w:val="en-GB"/>
              </w:rPr>
              <w:t>. University of Chicago Press.</w:t>
            </w:r>
          </w:p>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Castells, M. (1997). Power of identity: The information age: Economy, society, and culture. Blackwell Publishers, Inc.</w:t>
            </w:r>
          </w:p>
          <w:p w:rsidR="000E6DB1" w:rsidRPr="00ED4028" w:rsidRDefault="000E6DB1" w:rsidP="006D0AD5">
            <w:pPr>
              <w:spacing w:after="0" w:line="240" w:lineRule="auto"/>
              <w:rPr>
                <w:rFonts w:ascii="Arial Narrow" w:hAnsi="Arial Narrow" w:cs="Calibri"/>
                <w:lang w:val="en-GB"/>
              </w:rPr>
            </w:pPr>
          </w:p>
          <w:p w:rsidR="000E6DB1" w:rsidRPr="00ED4028" w:rsidRDefault="000E6DB1" w:rsidP="006D0AD5">
            <w:pPr>
              <w:spacing w:after="0" w:line="240" w:lineRule="auto"/>
              <w:rPr>
                <w:rFonts w:ascii="Arial Narrow" w:hAnsi="Arial Narrow" w:cs="Calibri"/>
                <w:lang w:val="en-GB"/>
              </w:rPr>
            </w:pPr>
            <w:proofErr w:type="spellStart"/>
            <w:r w:rsidRPr="00ED4028">
              <w:rPr>
                <w:rFonts w:ascii="Arial Narrow" w:hAnsi="Arial Narrow" w:cs="Calibri"/>
                <w:lang w:val="en-GB"/>
              </w:rPr>
              <w:t>Laclau</w:t>
            </w:r>
            <w:proofErr w:type="spellEnd"/>
            <w:r w:rsidRPr="00ED4028">
              <w:rPr>
                <w:rFonts w:ascii="Arial Narrow" w:hAnsi="Arial Narrow" w:cs="Calibri"/>
                <w:lang w:val="en-GB"/>
              </w:rPr>
              <w:t xml:space="preserve">, E., &amp; </w:t>
            </w:r>
            <w:proofErr w:type="spellStart"/>
            <w:r w:rsidRPr="00ED4028">
              <w:rPr>
                <w:rFonts w:ascii="Arial Narrow" w:hAnsi="Arial Narrow" w:cs="Calibri"/>
                <w:lang w:val="en-GB"/>
              </w:rPr>
              <w:t>Mouffe</w:t>
            </w:r>
            <w:proofErr w:type="spellEnd"/>
            <w:r w:rsidRPr="00ED4028">
              <w:rPr>
                <w:rFonts w:ascii="Arial Narrow" w:hAnsi="Arial Narrow" w:cs="Calibri"/>
                <w:lang w:val="en-GB"/>
              </w:rPr>
              <w:t>, C. (2014). Hegemony and socialist strategy: Towards a radical democratic politics. Verso Trade.</w:t>
            </w:r>
          </w:p>
          <w:p w:rsidR="000E6DB1" w:rsidRPr="00ED4028" w:rsidRDefault="000E6DB1" w:rsidP="006D0AD5">
            <w:pPr>
              <w:spacing w:after="120"/>
              <w:jc w:val="both"/>
              <w:rPr>
                <w:rFonts w:ascii="Arial Narrow" w:hAnsi="Arial Narrow" w:cs="Calibri"/>
                <w:lang w:val="en-GB"/>
              </w:rPr>
            </w:pP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Internet resources</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Quality assurance</w:t>
            </w:r>
          </w:p>
        </w:tc>
        <w:tc>
          <w:tcPr>
            <w:tcW w:w="6550" w:type="dxa"/>
            <w:gridSpan w:val="6"/>
            <w:shd w:val="clear" w:color="auto" w:fill="auto"/>
            <w:vAlign w:val="center"/>
          </w:tcPr>
          <w:p w:rsidR="000E6DB1" w:rsidRPr="00ED4028" w:rsidRDefault="000E6DB1" w:rsidP="006D0AD5">
            <w:pPr>
              <w:tabs>
                <w:tab w:val="left" w:pos="2820"/>
              </w:tabs>
              <w:spacing w:after="0"/>
              <w:jc w:val="both"/>
              <w:rPr>
                <w:rFonts w:ascii="Arial Narrow" w:hAnsi="Arial Narrow" w:cs="Calibri"/>
                <w:lang w:val="en-GB"/>
              </w:rPr>
            </w:pPr>
            <w:r w:rsidRPr="00ED4028">
              <w:rPr>
                <w:rFonts w:ascii="Arial Narrow" w:hAnsi="Arial Narrow" w:cs="Calibri"/>
                <w:lang w:val="en-GB"/>
              </w:rPr>
              <w:t>In accordance with the Quality Assurance Manual of the Department of Sociology and Quality Assurance Manual of the University of Zadar.</w:t>
            </w:r>
          </w:p>
          <w:p w:rsidR="000E6DB1" w:rsidRPr="00ED4028" w:rsidRDefault="000E6DB1" w:rsidP="006D0AD5">
            <w:pPr>
              <w:spacing w:after="0" w:line="240" w:lineRule="auto"/>
              <w:jc w:val="both"/>
              <w:rPr>
                <w:rFonts w:ascii="Arial Narrow" w:hAnsi="Arial Narrow" w:cs="Calibri"/>
                <w:lang w:val="en-GB"/>
              </w:rPr>
            </w:pPr>
            <w:r w:rsidRPr="00ED4028">
              <w:rPr>
                <w:rFonts w:ascii="Arial Narrow" w:hAnsi="Arial Narrow" w:cs="Calibri"/>
                <w:lang w:val="en-GB"/>
              </w:rPr>
              <w:t>Joint annual evaluations of courses within the joint degree program consortium (General Programme Board).</w:t>
            </w:r>
          </w:p>
          <w:p w:rsidR="000E6DB1" w:rsidRPr="00ED4028" w:rsidRDefault="000E6DB1" w:rsidP="006D0AD5">
            <w:pPr>
              <w:spacing w:after="0" w:line="240" w:lineRule="auto"/>
              <w:jc w:val="both"/>
              <w:rPr>
                <w:rFonts w:ascii="Arial Narrow" w:hAnsi="Arial Narrow" w:cs="Calibri"/>
                <w:lang w:val="en-GB"/>
              </w:rPr>
            </w:pP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Conditions for obtaining signatures</w:t>
            </w:r>
          </w:p>
        </w:tc>
        <w:tc>
          <w:tcPr>
            <w:tcW w:w="6550" w:type="dxa"/>
            <w:gridSpan w:val="6"/>
            <w:shd w:val="clear" w:color="auto" w:fill="auto"/>
            <w:vAlign w:val="center"/>
          </w:tcPr>
          <w:p w:rsidR="000E6DB1" w:rsidRPr="00ED4028" w:rsidRDefault="000E6DB1" w:rsidP="000E6DB1">
            <w:pPr>
              <w:numPr>
                <w:ilvl w:val="0"/>
                <w:numId w:val="3"/>
              </w:numPr>
              <w:autoSpaceDE w:val="0"/>
              <w:autoSpaceDN w:val="0"/>
              <w:adjustRightInd w:val="0"/>
              <w:spacing w:after="120"/>
              <w:jc w:val="both"/>
              <w:rPr>
                <w:rFonts w:ascii="Arial Narrow" w:hAnsi="Arial Narrow" w:cs="Calibri"/>
                <w:lang w:val="en-GB"/>
              </w:rPr>
            </w:pPr>
            <w:r w:rsidRPr="00ED4028">
              <w:rPr>
                <w:rFonts w:ascii="Arial Narrow" w:hAnsi="Arial Narrow" w:cs="Calibri"/>
                <w:lang w:val="en-GB"/>
              </w:rPr>
              <w:t>Regular class attendance</w:t>
            </w:r>
          </w:p>
          <w:p w:rsidR="000E6DB1" w:rsidRPr="00ED4028" w:rsidRDefault="000E6DB1" w:rsidP="006D0AD5">
            <w:pPr>
              <w:autoSpaceDE w:val="0"/>
              <w:autoSpaceDN w:val="0"/>
              <w:adjustRightInd w:val="0"/>
              <w:spacing w:after="120"/>
              <w:jc w:val="both"/>
              <w:rPr>
                <w:rFonts w:ascii="Arial Narrow" w:hAnsi="Arial Narrow" w:cs="Calibri"/>
                <w:lang w:val="en-GB"/>
              </w:rPr>
            </w:pPr>
            <w:r w:rsidRPr="00ED4028">
              <w:rPr>
                <w:rFonts w:ascii="Arial Narrow" w:hAnsi="Arial Narrow" w:cs="Calibri"/>
                <w:lang w:val="en-GB"/>
              </w:rPr>
              <w:t>Student attendance, preparation, and active participation in class are required. You can be absent max. 3 classes per semester, with no questions asked.</w:t>
            </w:r>
          </w:p>
          <w:p w:rsidR="000E6DB1" w:rsidRPr="00ED4028" w:rsidRDefault="000E6DB1" w:rsidP="000E6DB1">
            <w:pPr>
              <w:numPr>
                <w:ilvl w:val="0"/>
                <w:numId w:val="3"/>
              </w:numPr>
              <w:autoSpaceDE w:val="0"/>
              <w:autoSpaceDN w:val="0"/>
              <w:adjustRightInd w:val="0"/>
              <w:spacing w:after="120"/>
              <w:jc w:val="both"/>
              <w:rPr>
                <w:rFonts w:ascii="Arial Narrow" w:hAnsi="Arial Narrow" w:cs="Calibri"/>
                <w:lang w:val="en-GB"/>
              </w:rPr>
            </w:pPr>
            <w:r w:rsidRPr="00ED4028">
              <w:rPr>
                <w:rFonts w:ascii="Arial Narrow" w:hAnsi="Arial Narrow" w:cs="Calibri"/>
                <w:lang w:val="en-GB"/>
              </w:rPr>
              <w:t>Reflection papers</w:t>
            </w:r>
          </w:p>
          <w:p w:rsidR="000E6DB1" w:rsidRPr="00ED4028" w:rsidRDefault="000E6DB1" w:rsidP="006D0AD5">
            <w:pPr>
              <w:autoSpaceDE w:val="0"/>
              <w:autoSpaceDN w:val="0"/>
              <w:adjustRightInd w:val="0"/>
              <w:spacing w:after="120"/>
              <w:jc w:val="both"/>
              <w:rPr>
                <w:rFonts w:ascii="Arial Narrow" w:hAnsi="Arial Narrow" w:cs="Calibri"/>
                <w:lang w:val="en-GB"/>
              </w:rPr>
            </w:pPr>
            <w:r w:rsidRPr="00ED4028">
              <w:rPr>
                <w:rFonts w:ascii="Arial Narrow" w:hAnsi="Arial Narrow" w:cs="Calibri"/>
                <w:lang w:val="en-GB"/>
              </w:rPr>
              <w:t>Each student will se</w:t>
            </w:r>
            <w:r w:rsidR="009E12A0">
              <w:rPr>
                <w:rFonts w:ascii="Arial Narrow" w:hAnsi="Arial Narrow" w:cs="Calibri"/>
                <w:lang w:val="en-GB"/>
              </w:rPr>
              <w:t>nd a reflection paper at least 7</w:t>
            </w:r>
            <w:r w:rsidRPr="00ED4028">
              <w:rPr>
                <w:rFonts w:ascii="Arial Narrow" w:hAnsi="Arial Narrow" w:cs="Calibri"/>
                <w:lang w:val="en-GB"/>
              </w:rPr>
              <w:t xml:space="preserve"> times during the semester. Reflection papers should be 500-700 words, address themes from all the assigned readings for that day (students may choose to f</w:t>
            </w:r>
            <w:r>
              <w:rPr>
                <w:rFonts w:ascii="Arial Narrow" w:hAnsi="Arial Narrow" w:cs="Calibri"/>
                <w:lang w:val="en-GB"/>
              </w:rPr>
              <w:t>ocus on one more than another</w:t>
            </w:r>
            <w:proofErr w:type="gramStart"/>
            <w:r>
              <w:rPr>
                <w:rFonts w:ascii="Arial Narrow" w:hAnsi="Arial Narrow" w:cs="Calibri"/>
                <w:lang w:val="en-GB"/>
              </w:rPr>
              <w:t>),</w:t>
            </w:r>
            <w:r w:rsidRPr="00ED4028">
              <w:rPr>
                <w:rFonts w:ascii="Arial Narrow" w:hAnsi="Arial Narrow" w:cs="Calibri"/>
                <w:lang w:val="en-GB"/>
              </w:rPr>
              <w:t>and</w:t>
            </w:r>
            <w:proofErr w:type="gramEnd"/>
            <w:r w:rsidRPr="00ED4028">
              <w:rPr>
                <w:rFonts w:ascii="Arial Narrow" w:hAnsi="Arial Narrow" w:cs="Calibri"/>
                <w:lang w:val="en-GB"/>
              </w:rPr>
              <w:t xml:space="preserve"> present the student’s views on issues raised by our authors. Students may summarize concepts, arguments, or debates, although the objective of the paper should be to raise questions and to engage in constructive criticism.</w:t>
            </w:r>
            <w:r w:rsidRPr="00ED4028">
              <w:rPr>
                <w:rFonts w:ascii="Arial Narrow" w:hAnsi="Arial Narrow"/>
                <w:lang w:val="en-GB"/>
              </w:rPr>
              <w:t xml:space="preserve"> Reflection papers </w:t>
            </w:r>
            <w:r w:rsidRPr="00ED4028">
              <w:rPr>
                <w:rFonts w:ascii="Arial Narrow" w:hAnsi="Arial Narrow" w:cs="Calibri"/>
                <w:lang w:val="en-GB"/>
              </w:rPr>
              <w:t>are due the evening before the class</w:t>
            </w:r>
            <w:r>
              <w:rPr>
                <w:rFonts w:ascii="Arial Narrow" w:hAnsi="Arial Narrow" w:cs="Calibri"/>
                <w:lang w:val="en-GB"/>
              </w:rPr>
              <w:t xml:space="preserve"> (i.e. by Sunday</w:t>
            </w:r>
            <w:r w:rsidRPr="00ED4028">
              <w:rPr>
                <w:rFonts w:ascii="Arial Narrow" w:hAnsi="Arial Narrow" w:cs="Calibri"/>
                <w:lang w:val="en-GB"/>
              </w:rPr>
              <w:t xml:space="preserve"> 21h). No late submissions will be accepted.</w:t>
            </w:r>
          </w:p>
          <w:p w:rsidR="000E6DB1" w:rsidRPr="00ED4028" w:rsidRDefault="000E6DB1" w:rsidP="000E6DB1">
            <w:pPr>
              <w:numPr>
                <w:ilvl w:val="0"/>
                <w:numId w:val="3"/>
              </w:numPr>
              <w:autoSpaceDE w:val="0"/>
              <w:autoSpaceDN w:val="0"/>
              <w:adjustRightInd w:val="0"/>
              <w:spacing w:after="120"/>
              <w:jc w:val="both"/>
              <w:rPr>
                <w:rFonts w:ascii="Arial Narrow" w:hAnsi="Arial Narrow" w:cs="Calibri"/>
                <w:lang w:val="en-GB"/>
              </w:rPr>
            </w:pPr>
            <w:r w:rsidRPr="00ED4028">
              <w:rPr>
                <w:rFonts w:ascii="Arial Narrow" w:hAnsi="Arial Narrow" w:cs="Calibri"/>
                <w:lang w:val="en-GB"/>
              </w:rPr>
              <w:t>Oral presentation</w:t>
            </w:r>
          </w:p>
          <w:p w:rsidR="000E6DB1" w:rsidRPr="00ED4028" w:rsidRDefault="000E6DB1" w:rsidP="006D0AD5">
            <w:pPr>
              <w:autoSpaceDE w:val="0"/>
              <w:autoSpaceDN w:val="0"/>
              <w:adjustRightInd w:val="0"/>
              <w:spacing w:after="120"/>
              <w:jc w:val="both"/>
              <w:rPr>
                <w:rFonts w:ascii="Arial Narrow" w:hAnsi="Arial Narrow" w:cs="Calibri"/>
                <w:lang w:val="en-GB"/>
              </w:rPr>
            </w:pPr>
            <w:r w:rsidRPr="00ED4028">
              <w:rPr>
                <w:rFonts w:ascii="Arial Narrow" w:hAnsi="Arial Narrow" w:cs="Calibri"/>
                <w:lang w:val="en-GB"/>
              </w:rPr>
              <w:t xml:space="preserve">Each student will hold at least one presentation per semester on the assigned seminar readings for that day (20-30min). </w:t>
            </w: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Assignments of the final grade</w:t>
            </w:r>
          </w:p>
        </w:tc>
        <w:tc>
          <w:tcPr>
            <w:tcW w:w="6550" w:type="dxa"/>
            <w:gridSpan w:val="6"/>
            <w:shd w:val="clear" w:color="auto" w:fill="auto"/>
            <w:vAlign w:val="center"/>
          </w:tcPr>
          <w:p w:rsidR="000E6DB1" w:rsidRPr="00ED4028" w:rsidRDefault="000E6DB1" w:rsidP="006D0AD5">
            <w:pPr>
              <w:spacing w:after="0" w:line="240" w:lineRule="auto"/>
              <w:rPr>
                <w:rFonts w:ascii="Arial Narrow" w:hAnsi="Arial Narrow" w:cs="Calibri"/>
                <w:lang w:val="en-GB"/>
              </w:rPr>
            </w:pPr>
          </w:p>
          <w:p w:rsidR="000E6DB1" w:rsidRPr="00ED4028" w:rsidRDefault="000E6DB1" w:rsidP="000E6DB1">
            <w:pPr>
              <w:numPr>
                <w:ilvl w:val="0"/>
                <w:numId w:val="2"/>
              </w:numPr>
              <w:spacing w:after="0" w:line="240" w:lineRule="auto"/>
              <w:rPr>
                <w:rFonts w:ascii="Arial Narrow" w:hAnsi="Arial Narrow" w:cs="Calibri"/>
                <w:lang w:val="en-GB"/>
              </w:rPr>
            </w:pPr>
            <w:r w:rsidRPr="00ED4028">
              <w:rPr>
                <w:rFonts w:ascii="Arial Narrow" w:hAnsi="Arial Narrow" w:cs="Calibri"/>
                <w:lang w:val="en-GB"/>
              </w:rPr>
              <w:t>30% class attendance and reflection papers</w:t>
            </w:r>
          </w:p>
          <w:p w:rsidR="000E6DB1" w:rsidRPr="00ED4028" w:rsidRDefault="000E6DB1" w:rsidP="000E6DB1">
            <w:pPr>
              <w:numPr>
                <w:ilvl w:val="0"/>
                <w:numId w:val="2"/>
              </w:numPr>
              <w:tabs>
                <w:tab w:val="left" w:pos="468"/>
              </w:tabs>
              <w:spacing w:after="0" w:line="240" w:lineRule="auto"/>
              <w:rPr>
                <w:rFonts w:ascii="Arial Narrow" w:hAnsi="Arial Narrow" w:cs="Calibri"/>
                <w:lang w:val="en-GB"/>
              </w:rPr>
            </w:pPr>
            <w:r w:rsidRPr="00ED4028">
              <w:rPr>
                <w:rFonts w:ascii="Arial Narrow" w:hAnsi="Arial Narrow" w:cs="Calibri"/>
                <w:lang w:val="en-GB"/>
              </w:rPr>
              <w:t>20 % oral presentation</w:t>
            </w:r>
          </w:p>
          <w:p w:rsidR="000E6DB1" w:rsidRPr="00ED4028" w:rsidRDefault="000E6DB1" w:rsidP="000E6DB1">
            <w:pPr>
              <w:numPr>
                <w:ilvl w:val="0"/>
                <w:numId w:val="2"/>
              </w:numPr>
              <w:tabs>
                <w:tab w:val="left" w:pos="468"/>
              </w:tabs>
              <w:spacing w:after="0" w:line="240" w:lineRule="auto"/>
              <w:rPr>
                <w:rFonts w:ascii="Arial Narrow" w:hAnsi="Arial Narrow" w:cs="Calibri"/>
                <w:lang w:val="en-GB"/>
              </w:rPr>
            </w:pPr>
            <w:r w:rsidRPr="00ED4028">
              <w:rPr>
                <w:rFonts w:ascii="Arial Narrow" w:hAnsi="Arial Narrow" w:cs="Calibri"/>
                <w:lang w:val="en-GB"/>
              </w:rPr>
              <w:t xml:space="preserve">50 % final research project </w:t>
            </w:r>
          </w:p>
          <w:p w:rsidR="000E6DB1" w:rsidRPr="00ED4028" w:rsidRDefault="000E6DB1" w:rsidP="006D0AD5">
            <w:pPr>
              <w:spacing w:after="0" w:line="240" w:lineRule="auto"/>
              <w:ind w:left="360"/>
              <w:rPr>
                <w:rFonts w:ascii="Arial Narrow" w:hAnsi="Arial Narrow" w:cs="Calibri"/>
                <w:lang w:val="en-GB"/>
              </w:rPr>
            </w:pPr>
          </w:p>
          <w:p w:rsidR="000E6DB1" w:rsidRPr="00ED4028" w:rsidRDefault="000E6DB1" w:rsidP="006D0AD5">
            <w:pPr>
              <w:spacing w:after="0" w:line="240" w:lineRule="auto"/>
              <w:jc w:val="both"/>
              <w:rPr>
                <w:rFonts w:ascii="Arial Narrow" w:hAnsi="Arial Narrow" w:cs="Calibri"/>
                <w:lang w:val="en-GB"/>
              </w:rPr>
            </w:pPr>
            <w:r w:rsidRPr="00ED4028">
              <w:rPr>
                <w:rFonts w:ascii="Arial Narrow" w:hAnsi="Arial Narrow" w:cs="Calibri"/>
                <w:lang w:val="en-GB" w:eastAsia="hr-HR"/>
              </w:rPr>
              <w:t>Final research project</w:t>
            </w:r>
            <w:r w:rsidRPr="00ED4028">
              <w:rPr>
                <w:rFonts w:ascii="Arial Narrow" w:hAnsi="Arial Narrow" w:cs="Calibri"/>
                <w:lang w:val="en-GB"/>
              </w:rPr>
              <w:t xml:space="preserve"> should analytically address one specific case of identity construction. This can include subcultures, social movements, spatial and regional identities, and traditional categories studied in the course (gender, class, ethnicity). However, you are free to choose less conventional cases of identity construction!</w:t>
            </w:r>
          </w:p>
          <w:p w:rsidR="000E6DB1" w:rsidRPr="00ED4028" w:rsidRDefault="000E6DB1" w:rsidP="006D0AD5">
            <w:pPr>
              <w:spacing w:after="0" w:line="240" w:lineRule="auto"/>
              <w:jc w:val="both"/>
              <w:rPr>
                <w:rFonts w:ascii="Arial Narrow" w:hAnsi="Arial Narrow" w:cs="Calibri"/>
                <w:lang w:val="en-GB"/>
              </w:rPr>
            </w:pPr>
          </w:p>
          <w:p w:rsidR="000E6DB1" w:rsidRDefault="000E6DB1" w:rsidP="00D07CC1">
            <w:pPr>
              <w:spacing w:after="0" w:line="240" w:lineRule="auto"/>
              <w:jc w:val="both"/>
              <w:rPr>
                <w:rFonts w:ascii="Arial Narrow" w:hAnsi="Arial Narrow" w:cs="Calibri"/>
                <w:lang w:val="en-GB"/>
              </w:rPr>
            </w:pPr>
            <w:r w:rsidRPr="00ED4028">
              <w:rPr>
                <w:rFonts w:ascii="Arial Narrow" w:hAnsi="Arial Narrow" w:cs="Calibri"/>
                <w:lang w:val="en-GB"/>
              </w:rPr>
              <w:t>The paper should</w:t>
            </w:r>
            <w:r w:rsidR="00543BCF">
              <w:rPr>
                <w:rFonts w:ascii="Arial Narrow" w:hAnsi="Arial Narrow" w:cs="Calibri"/>
                <w:lang w:val="en-GB"/>
              </w:rPr>
              <w:t xml:space="preserve"> be 3,000-3</w:t>
            </w:r>
            <w:r>
              <w:rPr>
                <w:rFonts w:ascii="Arial Narrow" w:hAnsi="Arial Narrow" w:cs="Calibri"/>
                <w:lang w:val="en-GB"/>
              </w:rPr>
              <w:t>,5</w:t>
            </w:r>
            <w:r w:rsidRPr="00ED4028">
              <w:rPr>
                <w:rFonts w:ascii="Arial Narrow" w:hAnsi="Arial Narrow" w:cs="Calibri"/>
                <w:lang w:val="en-GB"/>
              </w:rPr>
              <w:t xml:space="preserve">00 words long and based </w:t>
            </w:r>
            <w:r>
              <w:rPr>
                <w:rFonts w:ascii="Arial Narrow" w:hAnsi="Arial Narrow" w:cs="Calibri"/>
                <w:lang w:val="en-GB"/>
              </w:rPr>
              <w:t xml:space="preserve">on </w:t>
            </w:r>
            <w:r w:rsidRPr="00ED4028">
              <w:rPr>
                <w:rFonts w:ascii="Arial Narrow" w:hAnsi="Arial Narrow" w:cs="Calibri"/>
                <w:lang w:val="en-GB"/>
              </w:rPr>
              <w:t xml:space="preserve">students’ own interests and experience. Students should choose the topic of their final research project and discuss </w:t>
            </w:r>
            <w:r w:rsidR="00543BCF">
              <w:rPr>
                <w:rFonts w:ascii="Arial Narrow" w:hAnsi="Arial Narrow" w:cs="Calibri"/>
                <w:lang w:val="en-GB"/>
              </w:rPr>
              <w:t>it with the instructor by Week 7</w:t>
            </w:r>
            <w:r w:rsidR="00D07CC1">
              <w:rPr>
                <w:rFonts w:ascii="Arial Narrow" w:hAnsi="Arial Narrow" w:cs="Calibri"/>
                <w:lang w:val="en-GB"/>
              </w:rPr>
              <w:t xml:space="preserve">. </w:t>
            </w:r>
          </w:p>
          <w:p w:rsidR="00D07CC1" w:rsidRPr="00ED4028" w:rsidRDefault="00D07CC1" w:rsidP="00D07CC1">
            <w:pPr>
              <w:spacing w:after="0" w:line="240" w:lineRule="auto"/>
              <w:jc w:val="both"/>
              <w:rPr>
                <w:rFonts w:ascii="Arial Narrow" w:hAnsi="Arial Narrow" w:cs="Calibri"/>
                <w:lang w:val="en-GB"/>
              </w:rPr>
            </w:pPr>
          </w:p>
        </w:tc>
      </w:tr>
      <w:tr w:rsidR="000E6DB1" w:rsidRPr="00ED4028" w:rsidTr="006D0AD5">
        <w:tc>
          <w:tcPr>
            <w:tcW w:w="2418" w:type="dxa"/>
            <w:shd w:val="clear" w:color="auto" w:fill="FFFFE5"/>
            <w:vAlign w:val="center"/>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lastRenderedPageBreak/>
              <w:t>Remarks</w:t>
            </w:r>
          </w:p>
        </w:tc>
        <w:tc>
          <w:tcPr>
            <w:tcW w:w="6550" w:type="dxa"/>
            <w:gridSpan w:val="6"/>
            <w:shd w:val="clear" w:color="auto" w:fill="auto"/>
            <w:vAlign w:val="center"/>
          </w:tcPr>
          <w:p w:rsidR="000E6DB1" w:rsidRPr="00ED4028" w:rsidRDefault="000E6DB1" w:rsidP="006D0AD5">
            <w:pPr>
              <w:spacing w:after="0" w:line="240" w:lineRule="auto"/>
              <w:jc w:val="both"/>
              <w:rPr>
                <w:rFonts w:ascii="Arial Narrow" w:hAnsi="Arial Narrow" w:cs="Calibri"/>
                <w:lang w:val="en-GB"/>
              </w:rPr>
            </w:pPr>
            <w:r w:rsidRPr="00ED4028">
              <w:rPr>
                <w:rFonts w:ascii="Arial Narrow" w:hAnsi="Arial Narrow" w:cs="Calibri"/>
                <w:lang w:val="en-GB"/>
              </w:rPr>
              <w:t>Students will be expected to uphold the highest standards of academic honesty.</w:t>
            </w:r>
          </w:p>
          <w:p w:rsidR="000E6DB1" w:rsidRPr="00ED4028" w:rsidRDefault="000E6DB1" w:rsidP="006D0AD5">
            <w:pPr>
              <w:spacing w:after="0" w:line="240" w:lineRule="auto"/>
              <w:rPr>
                <w:rFonts w:ascii="Arial Narrow" w:hAnsi="Arial Narrow" w:cs="Calibri"/>
                <w:lang w:val="en-GB"/>
              </w:rPr>
            </w:pPr>
          </w:p>
        </w:tc>
      </w:tr>
    </w:tbl>
    <w:p w:rsidR="000E6DB1" w:rsidRPr="00ED4028" w:rsidRDefault="000E6DB1" w:rsidP="000E6DB1">
      <w:pPr>
        <w:rPr>
          <w:rFonts w:ascii="Arial Narrow" w:hAnsi="Arial Narrow" w:cs="Calibri"/>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434"/>
        <w:gridCol w:w="6951"/>
      </w:tblGrid>
      <w:tr w:rsidR="000E6DB1" w:rsidRPr="00ED4028" w:rsidTr="00CE66A9">
        <w:trPr>
          <w:trHeight w:val="91"/>
        </w:trPr>
        <w:tc>
          <w:tcPr>
            <w:tcW w:w="9039" w:type="dxa"/>
            <w:gridSpan w:val="3"/>
            <w:tcBorders>
              <w:bottom w:val="single" w:sz="4" w:space="0" w:color="auto"/>
            </w:tcBorders>
            <w:shd w:val="clear" w:color="auto" w:fill="FFFFE5"/>
          </w:tcPr>
          <w:p w:rsidR="000E6DB1" w:rsidRPr="00ED4028" w:rsidRDefault="000E6DB1" w:rsidP="006D0AD5">
            <w:pPr>
              <w:spacing w:after="0" w:line="240" w:lineRule="auto"/>
              <w:rPr>
                <w:rFonts w:ascii="Arial Narrow" w:hAnsi="Arial Narrow" w:cs="Calibri"/>
                <w:lang w:val="en-GB"/>
              </w:rPr>
            </w:pPr>
            <w:r w:rsidRPr="00ED4028">
              <w:rPr>
                <w:rFonts w:ascii="Arial Narrow" w:hAnsi="Arial Narrow" w:cs="Calibri"/>
                <w:lang w:val="en-GB"/>
              </w:rPr>
              <w:t>Teaching topics – lectures and seminars</w:t>
            </w:r>
          </w:p>
        </w:tc>
      </w:tr>
      <w:tr w:rsidR="000E6DB1" w:rsidRPr="00ED4028" w:rsidTr="00CE66A9">
        <w:trPr>
          <w:trHeight w:val="91"/>
        </w:trPr>
        <w:tc>
          <w:tcPr>
            <w:tcW w:w="654" w:type="dxa"/>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No.</w:t>
            </w:r>
          </w:p>
        </w:tc>
        <w:tc>
          <w:tcPr>
            <w:tcW w:w="1434" w:type="dxa"/>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Date</w:t>
            </w:r>
          </w:p>
        </w:tc>
        <w:tc>
          <w:tcPr>
            <w:tcW w:w="6951" w:type="dxa"/>
            <w:shd w:val="clear" w:color="auto" w:fill="FFFFE5"/>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Title</w:t>
            </w:r>
          </w:p>
        </w:tc>
      </w:tr>
      <w:tr w:rsidR="000E6DB1" w:rsidRPr="00ED4028" w:rsidTr="00CE66A9">
        <w:trPr>
          <w:trHeight w:val="91"/>
        </w:trPr>
        <w:tc>
          <w:tcPr>
            <w:tcW w:w="654" w:type="dxa"/>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1.</w:t>
            </w:r>
          </w:p>
        </w:tc>
        <w:tc>
          <w:tcPr>
            <w:tcW w:w="1434" w:type="dxa"/>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9</w:t>
            </w:r>
            <w:r w:rsidR="004D2B40">
              <w:rPr>
                <w:rFonts w:ascii="Arial Narrow" w:hAnsi="Arial Narrow" w:cs="Calibri"/>
                <w:lang w:val="en-GB"/>
              </w:rPr>
              <w:t xml:space="preserve">.10. </w:t>
            </w:r>
            <w:r>
              <w:rPr>
                <w:rFonts w:ascii="Arial Narrow" w:hAnsi="Arial Narrow" w:cs="Calibri"/>
                <w:lang w:val="en-GB"/>
              </w:rPr>
              <w:t>2020.</w:t>
            </w:r>
          </w:p>
        </w:tc>
        <w:tc>
          <w:tcPr>
            <w:tcW w:w="6951" w:type="dxa"/>
          </w:tcPr>
          <w:p w:rsidR="000E6DB1" w:rsidRPr="00ED4028" w:rsidRDefault="000E6DB1" w:rsidP="006D0AD5">
            <w:pPr>
              <w:spacing w:after="120"/>
              <w:jc w:val="both"/>
              <w:rPr>
                <w:rFonts w:ascii="Arial Narrow" w:hAnsi="Arial Narrow" w:cs="Calibri"/>
                <w:lang w:val="en-GB"/>
              </w:rPr>
            </w:pPr>
            <w:r w:rsidRPr="00ED4028">
              <w:rPr>
                <w:rFonts w:ascii="Arial Narrow" w:hAnsi="Arial Narrow" w:cs="Calibri"/>
                <w:lang w:val="en-GB"/>
              </w:rPr>
              <w:t>Introduction</w:t>
            </w:r>
          </w:p>
          <w:p w:rsidR="000E6DB1" w:rsidRPr="00ED4028" w:rsidRDefault="000E6DB1" w:rsidP="006D0AD5">
            <w:pPr>
              <w:rPr>
                <w:rFonts w:ascii="Arial Narrow" w:hAnsi="Arial Narrow" w:cs="Calibri"/>
                <w:lang w:val="en-GB"/>
              </w:rPr>
            </w:pPr>
            <w:r w:rsidRPr="00ED4028">
              <w:rPr>
                <w:rFonts w:ascii="Arial Narrow" w:hAnsi="Arial Narrow" w:cs="Calibri"/>
                <w:lang w:val="en-GB"/>
              </w:rPr>
              <w:t xml:space="preserve">Discussion of the syllabus, assignments </w:t>
            </w:r>
          </w:p>
        </w:tc>
      </w:tr>
      <w:tr w:rsidR="000E6DB1" w:rsidRPr="00ED4028" w:rsidTr="00CE66A9">
        <w:trPr>
          <w:trHeight w:val="533"/>
        </w:trPr>
        <w:tc>
          <w:tcPr>
            <w:tcW w:w="654" w:type="dxa"/>
            <w:vAlign w:val="center"/>
          </w:tcPr>
          <w:p w:rsidR="000E6DB1" w:rsidRPr="00ED4028" w:rsidRDefault="000E6DB1" w:rsidP="006D0AD5">
            <w:pPr>
              <w:spacing w:after="0" w:line="240" w:lineRule="auto"/>
              <w:jc w:val="center"/>
              <w:rPr>
                <w:rFonts w:ascii="Arial Narrow" w:hAnsi="Arial Narrow" w:cs="Calibri"/>
                <w:lang w:val="en-GB"/>
              </w:rPr>
            </w:pPr>
            <w:bookmarkStart w:id="1" w:name="_Hlk526677111"/>
            <w:r w:rsidRPr="00ED4028">
              <w:rPr>
                <w:rFonts w:ascii="Arial Narrow" w:hAnsi="Arial Narrow" w:cs="Calibri"/>
                <w:lang w:val="en-GB"/>
              </w:rPr>
              <w:t>2.</w:t>
            </w:r>
          </w:p>
        </w:tc>
        <w:tc>
          <w:tcPr>
            <w:tcW w:w="1434" w:type="dxa"/>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16</w:t>
            </w:r>
            <w:r w:rsidR="004D2B40">
              <w:rPr>
                <w:rFonts w:ascii="Arial Narrow" w:hAnsi="Arial Narrow" w:cs="Calibri"/>
                <w:lang w:val="en-GB"/>
              </w:rPr>
              <w:t xml:space="preserve">.10. </w:t>
            </w:r>
            <w:r>
              <w:rPr>
                <w:rFonts w:ascii="Arial Narrow" w:hAnsi="Arial Narrow" w:cs="Calibri"/>
                <w:lang w:val="en-GB"/>
              </w:rPr>
              <w:t>2020.</w:t>
            </w:r>
          </w:p>
        </w:tc>
        <w:tc>
          <w:tcPr>
            <w:tcW w:w="6951" w:type="dxa"/>
          </w:tcPr>
          <w:p w:rsidR="000E6DB1" w:rsidRPr="00ED4028" w:rsidRDefault="00A65E49" w:rsidP="006D0AD5">
            <w:pPr>
              <w:spacing w:after="120"/>
              <w:jc w:val="both"/>
              <w:rPr>
                <w:rFonts w:ascii="Arial Narrow" w:hAnsi="Arial Narrow" w:cs="Calibri"/>
                <w:lang w:val="en-GB"/>
              </w:rPr>
            </w:pPr>
            <w:r>
              <w:rPr>
                <w:rFonts w:ascii="Arial Narrow" w:hAnsi="Arial Narrow" w:cs="Calibri"/>
                <w:lang w:val="en-GB"/>
              </w:rPr>
              <w:t>Main concepts</w:t>
            </w:r>
          </w:p>
          <w:p w:rsidR="000E6DB1" w:rsidRPr="00ED4028" w:rsidRDefault="000E6DB1" w:rsidP="006D0AD5">
            <w:pPr>
              <w:spacing w:after="120"/>
              <w:jc w:val="both"/>
              <w:rPr>
                <w:rFonts w:ascii="Arial Narrow" w:hAnsi="Arial Narrow" w:cs="Calibri"/>
                <w:lang w:val="en-GB"/>
              </w:rPr>
            </w:pPr>
          </w:p>
          <w:p w:rsidR="000E6DB1" w:rsidRPr="00ED4028" w:rsidRDefault="000E6DB1" w:rsidP="006D0AD5">
            <w:pPr>
              <w:autoSpaceDE w:val="0"/>
              <w:autoSpaceDN w:val="0"/>
              <w:adjustRightInd w:val="0"/>
              <w:spacing w:after="0" w:line="240" w:lineRule="auto"/>
              <w:jc w:val="both"/>
              <w:rPr>
                <w:rFonts w:ascii="Arial Narrow" w:hAnsi="Arial Narrow" w:cs="Calibri"/>
                <w:color w:val="000000"/>
                <w:lang w:val="en-GB"/>
              </w:rPr>
            </w:pPr>
            <w:r w:rsidRPr="00ED4028">
              <w:rPr>
                <w:rFonts w:ascii="Arial Narrow" w:hAnsi="Arial Narrow" w:cs="Calibri"/>
                <w:color w:val="000000"/>
                <w:lang w:val="en-GB"/>
              </w:rPr>
              <w:t xml:space="preserve">Brubaker, R. and Cooper, F. (2000). Beyond Identity. Theory and Society, 29, 1-47. </w:t>
            </w:r>
          </w:p>
          <w:p w:rsidR="000E6DB1" w:rsidRPr="00DF1427" w:rsidRDefault="000E6DB1" w:rsidP="006D0AD5">
            <w:pPr>
              <w:spacing w:after="120"/>
              <w:jc w:val="both"/>
              <w:rPr>
                <w:rFonts w:ascii="Arial Narrow" w:hAnsi="Arial Narrow" w:cs="Calibri"/>
              </w:rPr>
            </w:pPr>
            <w:r w:rsidRPr="00ED4028">
              <w:rPr>
                <w:rFonts w:ascii="Arial Narrow" w:hAnsi="Arial Narrow" w:cs="Calibri"/>
                <w:lang w:val="en-GB"/>
              </w:rPr>
              <w:t xml:space="preserve"> </w:t>
            </w:r>
          </w:p>
        </w:tc>
      </w:tr>
      <w:bookmarkEnd w:id="1"/>
      <w:tr w:rsidR="000E6DB1" w:rsidRPr="00ED4028" w:rsidTr="00CE66A9">
        <w:trPr>
          <w:trHeight w:val="91"/>
        </w:trPr>
        <w:tc>
          <w:tcPr>
            <w:tcW w:w="654" w:type="dxa"/>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3.</w:t>
            </w:r>
          </w:p>
        </w:tc>
        <w:tc>
          <w:tcPr>
            <w:tcW w:w="1434" w:type="dxa"/>
            <w:tcBorders>
              <w:bottom w:val="single" w:sz="4" w:space="0" w:color="auto"/>
            </w:tcBorders>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23</w:t>
            </w:r>
            <w:r w:rsidR="004D2B40">
              <w:rPr>
                <w:rFonts w:ascii="Arial Narrow" w:hAnsi="Arial Narrow" w:cs="Calibri"/>
                <w:lang w:val="en-GB"/>
              </w:rPr>
              <w:t xml:space="preserve">. 10. </w:t>
            </w:r>
            <w:r>
              <w:rPr>
                <w:rFonts w:ascii="Arial Narrow" w:hAnsi="Arial Narrow" w:cs="Calibri"/>
                <w:lang w:val="en-GB"/>
              </w:rPr>
              <w:t>2020.</w:t>
            </w:r>
          </w:p>
        </w:tc>
        <w:tc>
          <w:tcPr>
            <w:tcW w:w="6951" w:type="dxa"/>
          </w:tcPr>
          <w:p w:rsidR="000E6DB1" w:rsidRPr="00ED4028" w:rsidRDefault="000E6DB1" w:rsidP="006D0AD5">
            <w:pPr>
              <w:spacing w:after="120"/>
              <w:jc w:val="both"/>
              <w:rPr>
                <w:rFonts w:ascii="Arial Narrow" w:hAnsi="Arial Narrow" w:cs="Calibri"/>
                <w:lang w:val="en-GB"/>
              </w:rPr>
            </w:pPr>
            <w:r w:rsidRPr="00ED4028">
              <w:rPr>
                <w:rFonts w:ascii="Arial Narrow" w:hAnsi="Arial Narrow" w:cs="Calibri"/>
                <w:lang w:val="en-GB"/>
              </w:rPr>
              <w:t xml:space="preserve">Identities, modern and postmodern </w:t>
            </w:r>
          </w:p>
          <w:p w:rsidR="000E6DB1" w:rsidRPr="00ED4028" w:rsidRDefault="000E6DB1" w:rsidP="006D0AD5">
            <w:pPr>
              <w:spacing w:after="120"/>
              <w:jc w:val="both"/>
              <w:rPr>
                <w:rFonts w:ascii="Arial Narrow" w:hAnsi="Arial Narrow" w:cs="Calibri"/>
                <w:lang w:val="en-GB"/>
              </w:rPr>
            </w:pPr>
          </w:p>
          <w:p w:rsidR="000E6DB1" w:rsidRDefault="00073970" w:rsidP="00711DB9">
            <w:pPr>
              <w:autoSpaceDE w:val="0"/>
              <w:autoSpaceDN w:val="0"/>
              <w:adjustRightInd w:val="0"/>
              <w:spacing w:after="0" w:line="240" w:lineRule="auto"/>
              <w:jc w:val="both"/>
              <w:rPr>
                <w:rFonts w:ascii="Arial Narrow" w:hAnsi="Arial Narrow" w:cs="Calibri"/>
                <w:lang w:val="en-GB"/>
              </w:rPr>
            </w:pPr>
            <w:r>
              <w:rPr>
                <w:rFonts w:ascii="Arial Narrow" w:hAnsi="Arial Narrow" w:cs="Calibri"/>
                <w:lang w:val="en-GB"/>
              </w:rPr>
              <w:t>Sennett, R. (2002 [1977]</w:t>
            </w:r>
            <w:r w:rsidR="00711DB9" w:rsidRPr="00711DB9">
              <w:rPr>
                <w:rFonts w:ascii="Arial Narrow" w:hAnsi="Arial Narrow" w:cs="Calibri"/>
                <w:lang w:val="en-GB"/>
              </w:rPr>
              <w:t xml:space="preserve">). </w:t>
            </w:r>
            <w:r w:rsidR="00711DB9" w:rsidRPr="00711DB9">
              <w:rPr>
                <w:rFonts w:ascii="Arial Narrow" w:hAnsi="Arial Narrow" w:cs="Calibri"/>
                <w:i/>
                <w:lang w:val="en-GB"/>
              </w:rPr>
              <w:t>The fall of public man</w:t>
            </w:r>
            <w:r w:rsidR="00711DB9">
              <w:rPr>
                <w:rFonts w:ascii="Arial Narrow" w:hAnsi="Arial Narrow" w:cs="Calibri"/>
                <w:lang w:val="en-GB"/>
              </w:rPr>
              <w:t>. Penguin</w:t>
            </w:r>
            <w:r w:rsidR="00711DB9" w:rsidRPr="00711DB9">
              <w:rPr>
                <w:rFonts w:ascii="Arial Narrow" w:hAnsi="Arial Narrow" w:cs="Calibri"/>
                <w:lang w:val="en-GB"/>
              </w:rPr>
              <w:t>.</w:t>
            </w:r>
            <w:r w:rsidR="00711DB9">
              <w:rPr>
                <w:rFonts w:ascii="Arial Narrow" w:hAnsi="Arial Narrow" w:cs="Calibri"/>
                <w:lang w:val="en-GB"/>
              </w:rPr>
              <w:t xml:space="preserve"> Chapter 1: The public domain, pp. 3-27, Chapter 5: Public and private, pp. 89-106, Chapter 6: Man as actor, pp. 107-122.  </w:t>
            </w:r>
          </w:p>
          <w:p w:rsidR="00DF1427" w:rsidRPr="00ED4028" w:rsidRDefault="00DF1427" w:rsidP="00711DB9">
            <w:pPr>
              <w:autoSpaceDE w:val="0"/>
              <w:autoSpaceDN w:val="0"/>
              <w:adjustRightInd w:val="0"/>
              <w:spacing w:after="0" w:line="240" w:lineRule="auto"/>
              <w:jc w:val="both"/>
              <w:rPr>
                <w:rFonts w:ascii="Arial Narrow" w:hAnsi="Arial Narrow" w:cs="Calibri"/>
                <w:lang w:val="en-GB"/>
              </w:rPr>
            </w:pPr>
          </w:p>
        </w:tc>
      </w:tr>
      <w:tr w:rsidR="000E6DB1" w:rsidRPr="00ED4028" w:rsidTr="00CE66A9">
        <w:trPr>
          <w:trHeight w:val="91"/>
        </w:trPr>
        <w:tc>
          <w:tcPr>
            <w:tcW w:w="654" w:type="dxa"/>
            <w:tcBorders>
              <w:right w:val="single" w:sz="4" w:space="0" w:color="auto"/>
            </w:tcBorders>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4.</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0E6DB1" w:rsidRPr="00ED4028" w:rsidRDefault="00DA5E9E" w:rsidP="006D0AD5">
            <w:pPr>
              <w:spacing w:after="0" w:line="240" w:lineRule="auto"/>
              <w:rPr>
                <w:rFonts w:ascii="Arial Narrow" w:hAnsi="Arial Narrow" w:cs="Calibri"/>
                <w:lang w:val="en-GB"/>
              </w:rPr>
            </w:pPr>
            <w:r>
              <w:rPr>
                <w:rFonts w:ascii="Arial Narrow" w:hAnsi="Arial Narrow" w:cs="Calibri"/>
                <w:lang w:val="en-GB"/>
              </w:rPr>
              <w:t>30</w:t>
            </w:r>
            <w:r w:rsidR="000E6DB1" w:rsidRPr="00ED4028">
              <w:rPr>
                <w:rFonts w:ascii="Arial Narrow" w:hAnsi="Arial Narrow" w:cs="Calibri"/>
                <w:lang w:val="en-GB"/>
              </w:rPr>
              <w:t xml:space="preserve">.10. </w:t>
            </w:r>
            <w:r>
              <w:rPr>
                <w:rFonts w:ascii="Arial Narrow" w:hAnsi="Arial Narrow" w:cs="Calibri"/>
                <w:lang w:val="en-GB"/>
              </w:rPr>
              <w:t>2020.</w:t>
            </w:r>
          </w:p>
        </w:tc>
        <w:tc>
          <w:tcPr>
            <w:tcW w:w="6951" w:type="dxa"/>
            <w:tcBorders>
              <w:left w:val="single" w:sz="4" w:space="0" w:color="auto"/>
            </w:tcBorders>
          </w:tcPr>
          <w:p w:rsidR="002811E5" w:rsidRPr="00ED4028" w:rsidRDefault="002811E5" w:rsidP="002811E5">
            <w:pPr>
              <w:spacing w:after="120"/>
              <w:jc w:val="both"/>
              <w:rPr>
                <w:rFonts w:ascii="Arial Narrow" w:hAnsi="Arial Narrow" w:cs="Calibri"/>
                <w:lang w:val="en-GB"/>
              </w:rPr>
            </w:pPr>
            <w:r>
              <w:rPr>
                <w:rFonts w:ascii="Arial Narrow" w:hAnsi="Arial Narrow" w:cs="Calibri"/>
                <w:lang w:val="en-GB"/>
              </w:rPr>
              <w:t>B</w:t>
            </w:r>
            <w:r w:rsidRPr="002811E5">
              <w:rPr>
                <w:rFonts w:ascii="Arial Narrow" w:hAnsi="Arial Narrow" w:cs="Calibri"/>
                <w:lang w:val="en-GB"/>
              </w:rPr>
              <w:t>rands, commodities, lifes</w:t>
            </w:r>
            <w:r>
              <w:rPr>
                <w:rFonts w:ascii="Arial Narrow" w:hAnsi="Arial Narrow" w:cs="Calibri"/>
                <w:lang w:val="en-GB"/>
              </w:rPr>
              <w:t>t</w:t>
            </w:r>
            <w:r w:rsidRPr="002811E5">
              <w:rPr>
                <w:rFonts w:ascii="Arial Narrow" w:hAnsi="Arial Narrow" w:cs="Calibri"/>
                <w:lang w:val="en-GB"/>
              </w:rPr>
              <w:t>yles</w:t>
            </w:r>
          </w:p>
          <w:p w:rsidR="002811E5" w:rsidRPr="00ED4028" w:rsidRDefault="002811E5" w:rsidP="002811E5">
            <w:pPr>
              <w:spacing w:after="120"/>
              <w:jc w:val="both"/>
              <w:rPr>
                <w:rFonts w:ascii="Arial Narrow" w:hAnsi="Arial Narrow" w:cs="Calibri"/>
                <w:lang w:val="en-GB"/>
              </w:rPr>
            </w:pPr>
          </w:p>
          <w:p w:rsidR="002811E5" w:rsidRDefault="002811E5" w:rsidP="002811E5">
            <w:pPr>
              <w:rPr>
                <w:rFonts w:ascii="Arial Narrow" w:hAnsi="Arial Narrow" w:cs="Calibri"/>
                <w:lang w:val="en-GB"/>
              </w:rPr>
            </w:pPr>
            <w:proofErr w:type="spellStart"/>
            <w:r w:rsidRPr="006068FA">
              <w:rPr>
                <w:rFonts w:ascii="Arial Narrow" w:hAnsi="Arial Narrow" w:cs="Calibri"/>
                <w:lang w:val="en-GB"/>
              </w:rPr>
              <w:t>Fehérváry</w:t>
            </w:r>
            <w:proofErr w:type="spellEnd"/>
            <w:r w:rsidRPr="006068FA">
              <w:rPr>
                <w:rFonts w:ascii="Arial Narrow" w:hAnsi="Arial Narrow" w:cs="Calibri"/>
                <w:lang w:val="en-GB"/>
              </w:rPr>
              <w:t>, K. (2002). American kitchens, luxury bathrooms, and the search for a</w:t>
            </w:r>
            <w:r>
              <w:rPr>
                <w:rFonts w:ascii="Arial Narrow" w:hAnsi="Arial Narrow" w:cs="Calibri"/>
                <w:lang w:val="en-GB"/>
              </w:rPr>
              <w:t xml:space="preserve"> </w:t>
            </w:r>
            <w:r w:rsidRPr="006068FA">
              <w:rPr>
                <w:rFonts w:ascii="Arial Narrow" w:hAnsi="Arial Narrow" w:cs="Calibri"/>
                <w:lang w:val="en-GB"/>
              </w:rPr>
              <w:t>'normal'</w:t>
            </w:r>
            <w:r>
              <w:rPr>
                <w:rFonts w:ascii="Arial Narrow" w:hAnsi="Arial Narrow" w:cs="Calibri"/>
                <w:lang w:val="en-GB"/>
              </w:rPr>
              <w:t xml:space="preserve"> </w:t>
            </w:r>
            <w:r w:rsidRPr="006068FA">
              <w:rPr>
                <w:rFonts w:ascii="Arial Narrow" w:hAnsi="Arial Narrow" w:cs="Calibri"/>
                <w:lang w:val="en-GB"/>
              </w:rPr>
              <w:t xml:space="preserve">life in </w:t>
            </w:r>
            <w:proofErr w:type="spellStart"/>
            <w:r w:rsidRPr="006068FA">
              <w:rPr>
                <w:rFonts w:ascii="Arial Narrow" w:hAnsi="Arial Narrow" w:cs="Calibri"/>
                <w:lang w:val="en-GB"/>
              </w:rPr>
              <w:t>postsocialist</w:t>
            </w:r>
            <w:proofErr w:type="spellEnd"/>
            <w:r w:rsidRPr="006068FA">
              <w:rPr>
                <w:rFonts w:ascii="Arial Narrow" w:hAnsi="Arial Narrow" w:cs="Calibri"/>
                <w:lang w:val="en-GB"/>
              </w:rPr>
              <w:t xml:space="preserve"> Hungary</w:t>
            </w:r>
            <w:r>
              <w:rPr>
                <w:rFonts w:ascii="Arial Narrow" w:hAnsi="Arial Narrow" w:cs="Calibri"/>
                <w:lang w:val="en-GB"/>
              </w:rPr>
              <w:t>. E</w:t>
            </w:r>
            <w:r w:rsidRPr="006068FA">
              <w:rPr>
                <w:rFonts w:ascii="Arial Narrow" w:hAnsi="Arial Narrow" w:cs="Calibri"/>
                <w:lang w:val="en-GB"/>
              </w:rPr>
              <w:t>thnos, 67(3), 369-400.</w:t>
            </w:r>
          </w:p>
          <w:p w:rsidR="000E6DB1" w:rsidRPr="00ED4028" w:rsidRDefault="002811E5" w:rsidP="006D0AD5">
            <w:pPr>
              <w:spacing w:after="120"/>
              <w:jc w:val="both"/>
              <w:rPr>
                <w:rFonts w:ascii="Arial Narrow" w:hAnsi="Arial Narrow" w:cs="Calibri"/>
                <w:lang w:val="en-GB"/>
              </w:rPr>
            </w:pPr>
            <w:proofErr w:type="spellStart"/>
            <w:r w:rsidRPr="00FD1240">
              <w:rPr>
                <w:rFonts w:ascii="Arial Narrow" w:hAnsi="Arial Narrow" w:cs="Calibri"/>
                <w:lang w:val="en-GB"/>
              </w:rPr>
              <w:t>Trentmann</w:t>
            </w:r>
            <w:proofErr w:type="spellEnd"/>
            <w:r w:rsidRPr="00FD1240">
              <w:rPr>
                <w:rFonts w:ascii="Arial Narrow" w:hAnsi="Arial Narrow" w:cs="Calibri"/>
                <w:lang w:val="en-GB"/>
              </w:rPr>
              <w:t>, F. (2009). Crossing divides: Consumption and globalization in history. Journal of Consumer Culture, 9(2), 187-220.</w:t>
            </w:r>
          </w:p>
        </w:tc>
      </w:tr>
      <w:tr w:rsidR="000E6DB1" w:rsidRPr="00ED4028" w:rsidTr="00CE66A9">
        <w:trPr>
          <w:trHeight w:val="91"/>
        </w:trPr>
        <w:tc>
          <w:tcPr>
            <w:tcW w:w="654" w:type="dxa"/>
            <w:tcBorders>
              <w:right w:val="single" w:sz="4" w:space="0" w:color="auto"/>
            </w:tcBorders>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0E6DB1" w:rsidRPr="00ED4028" w:rsidRDefault="00CF7751" w:rsidP="006D0AD5">
            <w:pPr>
              <w:spacing w:after="0" w:line="240" w:lineRule="auto"/>
              <w:rPr>
                <w:rFonts w:ascii="Arial Narrow" w:hAnsi="Arial Narrow" w:cs="Calibri"/>
                <w:lang w:val="en-GB"/>
              </w:rPr>
            </w:pPr>
            <w:r>
              <w:rPr>
                <w:rFonts w:ascii="Arial Narrow" w:hAnsi="Arial Narrow" w:cs="Calibri"/>
                <w:lang w:val="en-GB"/>
              </w:rPr>
              <w:t>6</w:t>
            </w:r>
            <w:r w:rsidR="000E6DB1" w:rsidRPr="00ED4028">
              <w:rPr>
                <w:rFonts w:ascii="Arial Narrow" w:hAnsi="Arial Narrow" w:cs="Calibri"/>
                <w:lang w:val="en-GB"/>
              </w:rPr>
              <w:t xml:space="preserve">.11. </w:t>
            </w:r>
            <w:r w:rsidR="00DA5E9E">
              <w:rPr>
                <w:rFonts w:ascii="Arial Narrow" w:hAnsi="Arial Narrow" w:cs="Calibri"/>
                <w:lang w:val="en-GB"/>
              </w:rPr>
              <w:t>2020.</w:t>
            </w:r>
          </w:p>
        </w:tc>
        <w:tc>
          <w:tcPr>
            <w:tcW w:w="6951" w:type="dxa"/>
            <w:tcBorders>
              <w:left w:val="single" w:sz="4" w:space="0" w:color="auto"/>
            </w:tcBorders>
          </w:tcPr>
          <w:p w:rsidR="002811E5" w:rsidRDefault="005773C6" w:rsidP="002811E5">
            <w:pPr>
              <w:spacing w:after="120"/>
              <w:jc w:val="both"/>
              <w:rPr>
                <w:rFonts w:ascii="Arial Narrow" w:hAnsi="Arial Narrow" w:cs="Calibri"/>
                <w:lang w:val="en-GB"/>
              </w:rPr>
            </w:pPr>
            <w:r>
              <w:rPr>
                <w:rFonts w:ascii="Arial Narrow" w:hAnsi="Arial Narrow" w:cs="Calibri"/>
                <w:lang w:val="en-GB"/>
              </w:rPr>
              <w:t>Performing identity</w:t>
            </w:r>
            <w:r w:rsidR="009D6207" w:rsidRPr="009D6207">
              <w:rPr>
                <w:rFonts w:ascii="Arial Narrow" w:hAnsi="Arial Narrow" w:cs="Calibri"/>
                <w:lang w:val="en-GB"/>
              </w:rPr>
              <w:t xml:space="preserve"> </w:t>
            </w:r>
          </w:p>
          <w:p w:rsidR="009D6207" w:rsidRPr="00ED4028" w:rsidRDefault="009D6207" w:rsidP="002811E5">
            <w:pPr>
              <w:spacing w:after="120"/>
              <w:jc w:val="both"/>
              <w:rPr>
                <w:rFonts w:ascii="Arial Narrow" w:hAnsi="Arial Narrow" w:cs="Calibri"/>
                <w:lang w:val="en-GB"/>
              </w:rPr>
            </w:pPr>
          </w:p>
          <w:p w:rsidR="002811E5" w:rsidRPr="00ED4028" w:rsidRDefault="002811E5" w:rsidP="002811E5">
            <w:pPr>
              <w:rPr>
                <w:rFonts w:ascii="Arial Narrow" w:hAnsi="Arial Narrow" w:cs="Calibri"/>
                <w:color w:val="222222"/>
                <w:shd w:val="clear" w:color="auto" w:fill="FFFFFF"/>
                <w:lang w:val="en-GB"/>
              </w:rPr>
            </w:pPr>
            <w:r w:rsidRPr="00ED4028">
              <w:rPr>
                <w:rFonts w:ascii="Arial Narrow" w:hAnsi="Arial Narrow" w:cs="Calibri"/>
                <w:color w:val="222222"/>
                <w:shd w:val="clear" w:color="auto" w:fill="FFFFFF"/>
                <w:lang w:val="en-GB"/>
              </w:rPr>
              <w:t>Goffman, E. (1963). </w:t>
            </w:r>
            <w:r w:rsidRPr="00ED4028">
              <w:rPr>
                <w:rFonts w:ascii="Arial Narrow" w:hAnsi="Arial Narrow" w:cs="Calibri"/>
                <w:i/>
                <w:iCs/>
                <w:color w:val="222222"/>
                <w:shd w:val="clear" w:color="auto" w:fill="FFFFFF"/>
                <w:lang w:val="en-GB"/>
              </w:rPr>
              <w:t>Stigma: Notes on the management of spoiled identity</w:t>
            </w:r>
            <w:r w:rsidRPr="00ED4028">
              <w:rPr>
                <w:rFonts w:ascii="Arial Narrow" w:hAnsi="Arial Narrow" w:cs="Calibri"/>
                <w:color w:val="222222"/>
                <w:shd w:val="clear" w:color="auto" w:fill="FFFFFF"/>
                <w:lang w:val="en-GB"/>
              </w:rPr>
              <w:t>. Simon and Schuster. Chapter 1: Stigma and social identity, pp. 11-55</w:t>
            </w:r>
          </w:p>
          <w:p w:rsidR="000E6DB1" w:rsidRPr="00ED4028" w:rsidRDefault="002811E5" w:rsidP="009D6207">
            <w:pPr>
              <w:spacing w:after="120"/>
              <w:jc w:val="both"/>
              <w:rPr>
                <w:rFonts w:ascii="Arial Narrow" w:hAnsi="Arial Narrow" w:cs="Calibri"/>
                <w:lang w:val="en-GB"/>
              </w:rPr>
            </w:pPr>
            <w:r w:rsidRPr="00ED4028">
              <w:rPr>
                <w:rFonts w:ascii="Arial Narrow" w:hAnsi="Arial Narrow" w:cs="Calibri"/>
                <w:color w:val="222222"/>
                <w:shd w:val="clear" w:color="auto" w:fill="FFFFFF"/>
                <w:lang w:val="en-GB"/>
              </w:rPr>
              <w:t>Snow, D. A., &amp; Anderson, L. (1987). Identity work among the homeless: The verbal construction and avowal of personal identities. </w:t>
            </w:r>
            <w:r w:rsidRPr="00ED4028">
              <w:rPr>
                <w:rFonts w:ascii="Arial Narrow" w:hAnsi="Arial Narrow" w:cs="Calibri"/>
                <w:i/>
                <w:iCs/>
                <w:color w:val="222222"/>
                <w:shd w:val="clear" w:color="auto" w:fill="FFFFFF"/>
                <w:lang w:val="en-GB"/>
              </w:rPr>
              <w:t>American journal of sociology</w:t>
            </w:r>
            <w:r w:rsidRPr="00ED4028">
              <w:rPr>
                <w:rFonts w:ascii="Arial Narrow" w:hAnsi="Arial Narrow" w:cs="Calibri"/>
                <w:color w:val="222222"/>
                <w:shd w:val="clear" w:color="auto" w:fill="FFFFFF"/>
                <w:lang w:val="en-GB"/>
              </w:rPr>
              <w:t>, </w:t>
            </w:r>
            <w:r w:rsidRPr="00ED4028">
              <w:rPr>
                <w:rFonts w:ascii="Arial Narrow" w:hAnsi="Arial Narrow" w:cs="Calibri"/>
                <w:i/>
                <w:iCs/>
                <w:color w:val="222222"/>
                <w:shd w:val="clear" w:color="auto" w:fill="FFFFFF"/>
                <w:lang w:val="en-GB"/>
              </w:rPr>
              <w:t>92</w:t>
            </w:r>
            <w:r w:rsidRPr="00ED4028">
              <w:rPr>
                <w:rFonts w:ascii="Arial Narrow" w:hAnsi="Arial Narrow" w:cs="Calibri"/>
                <w:color w:val="222222"/>
                <w:shd w:val="clear" w:color="auto" w:fill="FFFFFF"/>
                <w:lang w:val="en-GB"/>
              </w:rPr>
              <w:t>(6), 1336-1371.</w:t>
            </w:r>
            <w:r w:rsidR="00073970">
              <w:rPr>
                <w:rFonts w:ascii="Arial Narrow" w:hAnsi="Arial Narrow" w:cs="Calibri"/>
                <w:lang w:val="en-GB"/>
              </w:rPr>
              <w:t xml:space="preserve"> </w:t>
            </w:r>
          </w:p>
        </w:tc>
      </w:tr>
      <w:tr w:rsidR="000E6DB1" w:rsidRPr="00ED4028" w:rsidTr="00CE66A9">
        <w:trPr>
          <w:trHeight w:val="91"/>
        </w:trPr>
        <w:tc>
          <w:tcPr>
            <w:tcW w:w="654" w:type="dxa"/>
            <w:tcBorders>
              <w:right w:val="single" w:sz="4" w:space="0" w:color="auto"/>
            </w:tcBorders>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0E6DB1" w:rsidRPr="00ED4028" w:rsidRDefault="00CF7751" w:rsidP="006D0AD5">
            <w:pPr>
              <w:spacing w:after="0" w:line="240" w:lineRule="auto"/>
              <w:rPr>
                <w:rFonts w:ascii="Arial Narrow" w:hAnsi="Arial Narrow" w:cs="Calibri"/>
                <w:lang w:val="en-GB"/>
              </w:rPr>
            </w:pPr>
            <w:r>
              <w:rPr>
                <w:rFonts w:ascii="Arial Narrow" w:hAnsi="Arial Narrow" w:cs="Calibri"/>
                <w:lang w:val="en-GB"/>
              </w:rPr>
              <w:t>13</w:t>
            </w:r>
            <w:r w:rsidR="000E6DB1" w:rsidRPr="00ED4028">
              <w:rPr>
                <w:rFonts w:ascii="Arial Narrow" w:hAnsi="Arial Narrow" w:cs="Calibri"/>
                <w:lang w:val="en-GB"/>
              </w:rPr>
              <w:t xml:space="preserve">.11. </w:t>
            </w:r>
            <w:r w:rsidR="00DA5E9E">
              <w:rPr>
                <w:rFonts w:ascii="Arial Narrow" w:hAnsi="Arial Narrow" w:cs="Calibri"/>
                <w:lang w:val="en-GB"/>
              </w:rPr>
              <w:t>2020.</w:t>
            </w:r>
          </w:p>
        </w:tc>
        <w:tc>
          <w:tcPr>
            <w:tcW w:w="6951" w:type="dxa"/>
            <w:tcBorders>
              <w:left w:val="single" w:sz="4" w:space="0" w:color="auto"/>
            </w:tcBorders>
          </w:tcPr>
          <w:p w:rsidR="00E035BE" w:rsidRPr="00ED4028" w:rsidRDefault="005773C6" w:rsidP="005773C6">
            <w:pPr>
              <w:rPr>
                <w:rFonts w:ascii="Arial Narrow" w:hAnsi="Arial Narrow" w:cs="Calibri"/>
                <w:lang w:val="en-GB"/>
              </w:rPr>
            </w:pPr>
            <w:r>
              <w:rPr>
                <w:rFonts w:ascii="Arial Narrow" w:hAnsi="Arial Narrow" w:cs="Calibri"/>
                <w:lang w:val="en-GB"/>
              </w:rPr>
              <w:t>M</w:t>
            </w:r>
            <w:r w:rsidRPr="005773C6">
              <w:rPr>
                <w:rFonts w:ascii="Arial Narrow" w:hAnsi="Arial Narrow" w:cs="Calibri"/>
                <w:lang w:val="en-GB"/>
              </w:rPr>
              <w:t>emory and identity across the life course</w:t>
            </w:r>
          </w:p>
          <w:p w:rsidR="005773C6" w:rsidRPr="00ED4028" w:rsidRDefault="005773C6" w:rsidP="005773C6">
            <w:pPr>
              <w:rPr>
                <w:rFonts w:ascii="Arial Narrow" w:hAnsi="Arial Narrow" w:cs="Calibri"/>
                <w:color w:val="222222"/>
                <w:shd w:val="clear" w:color="auto" w:fill="FFFFFF"/>
                <w:lang w:val="en-GB"/>
              </w:rPr>
            </w:pPr>
            <w:r>
              <w:rPr>
                <w:rFonts w:ascii="Arial Narrow" w:hAnsi="Arial Narrow" w:cs="Calibri"/>
                <w:lang w:val="en-GB"/>
              </w:rPr>
              <w:t>Bourdieu, P. (2000). The biographical illusion</w:t>
            </w:r>
            <w:r w:rsidRPr="00ED4028">
              <w:rPr>
                <w:rFonts w:ascii="Arial Narrow" w:hAnsi="Arial Narrow" w:cs="Calibri"/>
                <w:lang w:val="en-GB"/>
              </w:rPr>
              <w:t xml:space="preserve">. </w:t>
            </w:r>
            <w:r w:rsidRPr="00ED4028">
              <w:rPr>
                <w:rFonts w:ascii="Arial Narrow" w:hAnsi="Arial Narrow" w:cs="Calibri"/>
                <w:color w:val="222222"/>
                <w:shd w:val="clear" w:color="auto" w:fill="FFFFFF"/>
                <w:lang w:val="en-GB"/>
              </w:rPr>
              <w:t>In: Du Gay, P., Evans, J., &amp; Redman, P. (Eds.). </w:t>
            </w:r>
            <w:r w:rsidRPr="00ED4028">
              <w:rPr>
                <w:rFonts w:ascii="Arial Narrow" w:hAnsi="Arial Narrow" w:cs="Calibri"/>
                <w:i/>
                <w:iCs/>
                <w:color w:val="222222"/>
                <w:shd w:val="clear" w:color="auto" w:fill="FFFFFF"/>
                <w:lang w:val="en-GB"/>
              </w:rPr>
              <w:t>Identity: a reader</w:t>
            </w:r>
            <w:r w:rsidRPr="00ED4028">
              <w:rPr>
                <w:rFonts w:ascii="Arial Narrow" w:hAnsi="Arial Narrow" w:cs="Calibri"/>
                <w:color w:val="222222"/>
                <w:shd w:val="clear" w:color="auto" w:fill="FFFFFF"/>
                <w:lang w:val="en-GB"/>
              </w:rPr>
              <w:t>. Sage. Pp. 299-306.</w:t>
            </w:r>
          </w:p>
          <w:p w:rsidR="005773C6" w:rsidRDefault="005773C6" w:rsidP="005773C6">
            <w:pPr>
              <w:spacing w:after="120"/>
              <w:jc w:val="both"/>
              <w:rPr>
                <w:rFonts w:ascii="Arial Narrow" w:hAnsi="Arial Narrow" w:cs="Calibri"/>
                <w:lang w:val="en-GB"/>
              </w:rPr>
            </w:pPr>
            <w:r w:rsidRPr="00ED4028">
              <w:rPr>
                <w:rFonts w:ascii="Arial Narrow" w:hAnsi="Arial Narrow" w:cs="Calibri"/>
                <w:color w:val="222222"/>
                <w:shd w:val="clear" w:color="auto" w:fill="FFFFFF"/>
                <w:lang w:val="en-GB"/>
              </w:rPr>
              <w:t>Lawler, S. (2015). </w:t>
            </w:r>
            <w:r w:rsidRPr="00ED4028">
              <w:rPr>
                <w:rFonts w:ascii="Arial Narrow" w:hAnsi="Arial Narrow" w:cs="Calibri"/>
                <w:i/>
                <w:iCs/>
                <w:color w:val="222222"/>
                <w:shd w:val="clear" w:color="auto" w:fill="FFFFFF"/>
                <w:lang w:val="en-GB"/>
              </w:rPr>
              <w:t>Identity: sociological perspectives</w:t>
            </w:r>
            <w:r w:rsidRPr="00ED4028">
              <w:rPr>
                <w:rFonts w:ascii="Arial Narrow" w:hAnsi="Arial Narrow" w:cs="Calibri"/>
                <w:color w:val="222222"/>
                <w:shd w:val="clear" w:color="auto" w:fill="FFFFFF"/>
                <w:lang w:val="en-GB"/>
              </w:rPr>
              <w:t>. John Wiley &amp; Sons. Ch. 2 Stories, memories, identities, pp. 10-31</w:t>
            </w:r>
            <w:r>
              <w:rPr>
                <w:rFonts w:ascii="Arial Narrow" w:hAnsi="Arial Narrow" w:cs="Calibri"/>
                <w:color w:val="222222"/>
                <w:shd w:val="clear" w:color="auto" w:fill="FFFFFF"/>
                <w:lang w:val="en-GB"/>
              </w:rPr>
              <w:t>.</w:t>
            </w:r>
          </w:p>
          <w:p w:rsidR="000E6DB1" w:rsidRPr="00ED4028" w:rsidRDefault="000E6DB1" w:rsidP="001A0FC0">
            <w:pPr>
              <w:rPr>
                <w:rFonts w:ascii="Arial Narrow" w:hAnsi="Arial Narrow" w:cs="Calibri"/>
                <w:lang w:val="en-GB"/>
              </w:rPr>
            </w:pPr>
          </w:p>
        </w:tc>
      </w:tr>
      <w:tr w:rsidR="000E6DB1" w:rsidRPr="00ED4028" w:rsidTr="00CE66A9">
        <w:trPr>
          <w:trHeight w:val="91"/>
        </w:trPr>
        <w:tc>
          <w:tcPr>
            <w:tcW w:w="654" w:type="dxa"/>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lastRenderedPageBreak/>
              <w:t>7.</w:t>
            </w:r>
          </w:p>
        </w:tc>
        <w:tc>
          <w:tcPr>
            <w:tcW w:w="1434" w:type="dxa"/>
            <w:tcBorders>
              <w:top w:val="single" w:sz="4" w:space="0" w:color="auto"/>
            </w:tcBorders>
            <w:shd w:val="clear" w:color="auto" w:fill="auto"/>
            <w:vAlign w:val="center"/>
          </w:tcPr>
          <w:p w:rsidR="000E6DB1" w:rsidRPr="00ED4028" w:rsidRDefault="00CF7751" w:rsidP="006D0AD5">
            <w:pPr>
              <w:spacing w:after="0" w:line="240" w:lineRule="auto"/>
              <w:rPr>
                <w:rFonts w:ascii="Arial Narrow" w:hAnsi="Arial Narrow" w:cs="Calibri"/>
                <w:lang w:val="en-GB"/>
              </w:rPr>
            </w:pPr>
            <w:r>
              <w:rPr>
                <w:rFonts w:ascii="Arial Narrow" w:hAnsi="Arial Narrow" w:cs="Calibri"/>
                <w:lang w:val="en-GB"/>
              </w:rPr>
              <w:t>20</w:t>
            </w:r>
            <w:r w:rsidR="000E6DB1" w:rsidRPr="00ED4028">
              <w:rPr>
                <w:rFonts w:ascii="Arial Narrow" w:hAnsi="Arial Narrow" w:cs="Calibri"/>
                <w:lang w:val="en-GB"/>
              </w:rPr>
              <w:t xml:space="preserve">.11. </w:t>
            </w:r>
            <w:r w:rsidR="00DA5E9E">
              <w:rPr>
                <w:rFonts w:ascii="Arial Narrow" w:hAnsi="Arial Narrow" w:cs="Calibri"/>
                <w:lang w:val="en-GB"/>
              </w:rPr>
              <w:t>2020.</w:t>
            </w:r>
          </w:p>
        </w:tc>
        <w:tc>
          <w:tcPr>
            <w:tcW w:w="6951" w:type="dxa"/>
          </w:tcPr>
          <w:p w:rsidR="000E6DB1" w:rsidRDefault="005859DC" w:rsidP="005859DC">
            <w:pPr>
              <w:rPr>
                <w:rFonts w:ascii="Arial Narrow" w:hAnsi="Arial Narrow" w:cs="Calibri"/>
                <w:lang w:val="en-GB"/>
              </w:rPr>
            </w:pPr>
            <w:r>
              <w:rPr>
                <w:rFonts w:ascii="Arial Narrow" w:hAnsi="Arial Narrow" w:cs="Calibri"/>
                <w:lang w:val="en-GB"/>
              </w:rPr>
              <w:t>Mid-term examination</w:t>
            </w:r>
          </w:p>
          <w:p w:rsidR="005859DC" w:rsidRDefault="005859DC" w:rsidP="005859DC">
            <w:pPr>
              <w:spacing w:after="120"/>
              <w:jc w:val="both"/>
              <w:rPr>
                <w:rFonts w:ascii="Arial Narrow" w:hAnsi="Arial Narrow" w:cs="Calibri"/>
                <w:lang w:val="en-GB"/>
              </w:rPr>
            </w:pPr>
          </w:p>
          <w:p w:rsidR="005859DC" w:rsidRPr="00ED4028" w:rsidRDefault="005859DC" w:rsidP="005859DC">
            <w:pPr>
              <w:rPr>
                <w:rFonts w:ascii="Arial Narrow" w:hAnsi="Arial Narrow" w:cs="Calibri"/>
                <w:color w:val="222222"/>
                <w:shd w:val="clear" w:color="auto" w:fill="FFFFFF"/>
                <w:lang w:val="en-GB"/>
              </w:rPr>
            </w:pPr>
            <w:r>
              <w:rPr>
                <w:rFonts w:ascii="Arial Narrow" w:hAnsi="Arial Narrow" w:cs="Calibri"/>
                <w:lang w:val="en-GB"/>
              </w:rPr>
              <w:t>No literature for this class</w:t>
            </w:r>
          </w:p>
        </w:tc>
      </w:tr>
      <w:tr w:rsidR="000E6DB1" w:rsidRPr="00ED4028" w:rsidTr="00CE66A9">
        <w:trPr>
          <w:trHeight w:val="91"/>
        </w:trPr>
        <w:tc>
          <w:tcPr>
            <w:tcW w:w="654" w:type="dxa"/>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8.</w:t>
            </w:r>
          </w:p>
        </w:tc>
        <w:tc>
          <w:tcPr>
            <w:tcW w:w="1434" w:type="dxa"/>
            <w:shd w:val="clear" w:color="auto" w:fill="auto"/>
            <w:vAlign w:val="center"/>
          </w:tcPr>
          <w:p w:rsidR="000E6DB1" w:rsidRPr="00ED4028" w:rsidRDefault="00CF7751" w:rsidP="006D0AD5">
            <w:pPr>
              <w:spacing w:after="0" w:line="240" w:lineRule="auto"/>
              <w:rPr>
                <w:rFonts w:ascii="Arial Narrow" w:hAnsi="Arial Narrow" w:cs="Calibri"/>
                <w:lang w:val="en-GB"/>
              </w:rPr>
            </w:pPr>
            <w:r>
              <w:rPr>
                <w:rFonts w:ascii="Arial Narrow" w:hAnsi="Arial Narrow" w:cs="Calibri"/>
                <w:lang w:val="en-GB"/>
              </w:rPr>
              <w:t>27</w:t>
            </w:r>
            <w:r w:rsidR="000E6DB1" w:rsidRPr="00ED4028">
              <w:rPr>
                <w:rFonts w:ascii="Arial Narrow" w:hAnsi="Arial Narrow" w:cs="Calibri"/>
                <w:lang w:val="en-GB"/>
              </w:rPr>
              <w:t xml:space="preserve">.11. </w:t>
            </w:r>
            <w:r w:rsidR="00DA5E9E">
              <w:rPr>
                <w:rFonts w:ascii="Arial Narrow" w:hAnsi="Arial Narrow" w:cs="Calibri"/>
                <w:lang w:val="en-GB"/>
              </w:rPr>
              <w:t>2020.</w:t>
            </w:r>
          </w:p>
        </w:tc>
        <w:tc>
          <w:tcPr>
            <w:tcW w:w="6951" w:type="dxa"/>
          </w:tcPr>
          <w:p w:rsidR="00E74541" w:rsidRPr="00ED4028" w:rsidRDefault="00E74541" w:rsidP="00E74541">
            <w:pPr>
              <w:spacing w:after="120"/>
              <w:jc w:val="both"/>
              <w:rPr>
                <w:rFonts w:ascii="Arial Narrow" w:hAnsi="Arial Narrow" w:cs="Calibri"/>
                <w:lang w:val="en-GB"/>
              </w:rPr>
            </w:pPr>
            <w:r>
              <w:rPr>
                <w:rFonts w:ascii="Arial Narrow" w:hAnsi="Arial Narrow" w:cs="Calibri"/>
                <w:lang w:val="en-GB"/>
              </w:rPr>
              <w:t>Nationalism and globalisation</w:t>
            </w:r>
          </w:p>
          <w:p w:rsidR="00E74541" w:rsidRPr="00ED4028" w:rsidRDefault="00E74541" w:rsidP="00E74541">
            <w:pPr>
              <w:rPr>
                <w:rFonts w:ascii="Arial Narrow" w:hAnsi="Arial Narrow" w:cs="Calibri"/>
                <w:lang w:val="en-GB"/>
              </w:rPr>
            </w:pPr>
          </w:p>
          <w:p w:rsidR="00E74541" w:rsidRPr="00ED4028" w:rsidRDefault="00E74541" w:rsidP="00E74541">
            <w:pPr>
              <w:rPr>
                <w:rFonts w:ascii="Arial Narrow" w:hAnsi="Arial Narrow" w:cs="Calibri"/>
                <w:lang w:val="en-GB"/>
              </w:rPr>
            </w:pPr>
            <w:proofErr w:type="spellStart"/>
            <w:r w:rsidRPr="00ED4028">
              <w:rPr>
                <w:rFonts w:ascii="Arial Narrow" w:hAnsi="Arial Narrow" w:cs="Calibri"/>
                <w:lang w:val="en-GB"/>
              </w:rPr>
              <w:t>Kohli</w:t>
            </w:r>
            <w:proofErr w:type="spellEnd"/>
            <w:r w:rsidRPr="00ED4028">
              <w:rPr>
                <w:rFonts w:ascii="Arial Narrow" w:hAnsi="Arial Narrow" w:cs="Calibri"/>
                <w:lang w:val="en-GB"/>
              </w:rPr>
              <w:t>, M. (2000). The battlegrounds of European identity. European societies, 2(2), 113-137.</w:t>
            </w:r>
          </w:p>
          <w:p w:rsidR="000E6DB1" w:rsidRPr="00ED4028" w:rsidRDefault="00E74541" w:rsidP="0085337B">
            <w:pPr>
              <w:spacing w:after="120"/>
              <w:jc w:val="both"/>
              <w:rPr>
                <w:rFonts w:ascii="Arial Narrow" w:hAnsi="Arial Narrow" w:cs="Calibri"/>
                <w:lang w:val="en-GB"/>
              </w:rPr>
            </w:pPr>
            <w:proofErr w:type="spellStart"/>
            <w:r w:rsidRPr="00094CA0">
              <w:rPr>
                <w:rFonts w:ascii="Arial Narrow" w:hAnsi="Arial Narrow" w:cs="Calibri"/>
                <w:lang w:val="en-GB"/>
              </w:rPr>
              <w:t>Zaroulia</w:t>
            </w:r>
            <w:proofErr w:type="spellEnd"/>
            <w:r w:rsidRPr="00094CA0">
              <w:rPr>
                <w:rFonts w:ascii="Arial Narrow" w:hAnsi="Arial Narrow" w:cs="Calibri"/>
                <w:lang w:val="en-GB"/>
              </w:rPr>
              <w:t>, M. (2013). ‘Sharing the Moment’: Europe, Affect, and Utopian Performatives in the Eurovision Song Contest. In Performing the ‘New’</w:t>
            </w:r>
            <w:r>
              <w:rPr>
                <w:rFonts w:ascii="Arial Narrow" w:hAnsi="Arial Narrow" w:cs="Calibri"/>
                <w:lang w:val="en-GB"/>
              </w:rPr>
              <w:t xml:space="preserve"> </w:t>
            </w:r>
            <w:r w:rsidRPr="00094CA0">
              <w:rPr>
                <w:rFonts w:ascii="Arial Narrow" w:hAnsi="Arial Narrow" w:cs="Calibri"/>
                <w:lang w:val="en-GB"/>
              </w:rPr>
              <w:t>Europe</w:t>
            </w:r>
            <w:r>
              <w:rPr>
                <w:rFonts w:ascii="Arial Narrow" w:hAnsi="Arial Narrow" w:cs="Calibri"/>
                <w:lang w:val="en-GB"/>
              </w:rPr>
              <w:t>. Palgrave Macmillan, pp. 31-52</w:t>
            </w:r>
            <w:r w:rsidRPr="00094CA0">
              <w:rPr>
                <w:rFonts w:ascii="Arial Narrow" w:hAnsi="Arial Narrow" w:cs="Calibri"/>
                <w:lang w:val="en-GB"/>
              </w:rPr>
              <w:t>.</w:t>
            </w:r>
          </w:p>
        </w:tc>
      </w:tr>
      <w:tr w:rsidR="000E6DB1" w:rsidRPr="00ED4028" w:rsidTr="00CE66A9">
        <w:trPr>
          <w:trHeight w:val="91"/>
        </w:trPr>
        <w:tc>
          <w:tcPr>
            <w:tcW w:w="654" w:type="dxa"/>
            <w:vAlign w:val="center"/>
          </w:tcPr>
          <w:p w:rsidR="000E6DB1" w:rsidRPr="00ED4028" w:rsidRDefault="000E6DB1" w:rsidP="006D0AD5">
            <w:pPr>
              <w:spacing w:after="0" w:line="240" w:lineRule="auto"/>
              <w:jc w:val="center"/>
              <w:rPr>
                <w:rFonts w:ascii="Arial Narrow" w:hAnsi="Arial Narrow" w:cs="Calibri"/>
                <w:lang w:val="en-GB"/>
              </w:rPr>
            </w:pPr>
            <w:r w:rsidRPr="00ED4028">
              <w:rPr>
                <w:rFonts w:ascii="Arial Narrow" w:hAnsi="Arial Narrow" w:cs="Calibri"/>
                <w:lang w:val="en-GB"/>
              </w:rPr>
              <w:t>9.</w:t>
            </w:r>
          </w:p>
        </w:tc>
        <w:tc>
          <w:tcPr>
            <w:tcW w:w="1434" w:type="dxa"/>
            <w:shd w:val="clear" w:color="auto" w:fill="auto"/>
            <w:vAlign w:val="center"/>
          </w:tcPr>
          <w:p w:rsidR="000E6DB1" w:rsidRPr="00ED4028" w:rsidRDefault="00CF7751" w:rsidP="006D0AD5">
            <w:pPr>
              <w:spacing w:after="0" w:line="240" w:lineRule="auto"/>
              <w:rPr>
                <w:rFonts w:ascii="Arial Narrow" w:hAnsi="Arial Narrow" w:cs="Calibri"/>
                <w:lang w:val="en-GB"/>
              </w:rPr>
            </w:pPr>
            <w:r>
              <w:rPr>
                <w:rFonts w:ascii="Arial Narrow" w:hAnsi="Arial Narrow" w:cs="Calibri"/>
                <w:lang w:val="en-GB"/>
              </w:rPr>
              <w:t>4</w:t>
            </w:r>
            <w:r w:rsidR="000E6DB1" w:rsidRPr="00ED4028">
              <w:rPr>
                <w:rFonts w:ascii="Arial Narrow" w:hAnsi="Arial Narrow" w:cs="Calibri"/>
                <w:lang w:val="en-GB"/>
              </w:rPr>
              <w:t xml:space="preserve">.12. </w:t>
            </w:r>
            <w:r w:rsidR="00DA5E9E">
              <w:rPr>
                <w:rFonts w:ascii="Arial Narrow" w:hAnsi="Arial Narrow" w:cs="Calibri"/>
                <w:lang w:val="en-GB"/>
              </w:rPr>
              <w:t>2020.</w:t>
            </w:r>
          </w:p>
        </w:tc>
        <w:tc>
          <w:tcPr>
            <w:tcW w:w="6951" w:type="dxa"/>
          </w:tcPr>
          <w:p w:rsidR="0085337B" w:rsidRPr="00ED4028" w:rsidRDefault="0085337B" w:rsidP="0085337B">
            <w:pPr>
              <w:spacing w:after="120"/>
              <w:jc w:val="both"/>
              <w:rPr>
                <w:rFonts w:ascii="Arial Narrow" w:hAnsi="Arial Narrow" w:cs="Calibri"/>
                <w:lang w:val="en-GB"/>
              </w:rPr>
            </w:pPr>
            <w:r w:rsidRPr="00ED4028">
              <w:rPr>
                <w:rFonts w:ascii="Arial Narrow" w:hAnsi="Arial Narrow" w:cs="Calibri"/>
                <w:lang w:val="en-GB"/>
              </w:rPr>
              <w:t>Race and postcolonial theory</w:t>
            </w:r>
          </w:p>
          <w:p w:rsidR="0085337B" w:rsidRPr="00ED4028" w:rsidRDefault="0085337B" w:rsidP="0085337B">
            <w:pPr>
              <w:rPr>
                <w:rFonts w:ascii="Arial Narrow" w:hAnsi="Arial Narrow" w:cs="Calibri"/>
                <w:lang w:val="en-GB"/>
              </w:rPr>
            </w:pPr>
          </w:p>
          <w:p w:rsidR="000E6DB1" w:rsidRDefault="0085337B" w:rsidP="008C6A1E">
            <w:pPr>
              <w:spacing w:after="120"/>
              <w:jc w:val="both"/>
              <w:rPr>
                <w:rFonts w:ascii="Arial Narrow" w:hAnsi="Arial Narrow" w:cs="Calibri"/>
                <w:lang w:val="en-GB"/>
              </w:rPr>
            </w:pPr>
            <w:r w:rsidRPr="00CE66A9">
              <w:rPr>
                <w:rFonts w:ascii="Arial Narrow" w:hAnsi="Arial Narrow" w:cs="Calibri"/>
                <w:lang w:val="en-GB"/>
              </w:rPr>
              <w:t xml:space="preserve">Gilroy, P. (2000). </w:t>
            </w:r>
            <w:r w:rsidRPr="00CE66A9">
              <w:rPr>
                <w:rFonts w:ascii="Arial Narrow" w:hAnsi="Arial Narrow" w:cs="Calibri"/>
                <w:i/>
                <w:lang w:val="en-GB"/>
              </w:rPr>
              <w:t xml:space="preserve">Against race: Imagining political culture beyond the </w:t>
            </w:r>
            <w:proofErr w:type="spellStart"/>
            <w:r w:rsidRPr="00CE66A9">
              <w:rPr>
                <w:rFonts w:ascii="Arial Narrow" w:hAnsi="Arial Narrow" w:cs="Calibri"/>
                <w:i/>
                <w:lang w:val="en-GB"/>
              </w:rPr>
              <w:t>color</w:t>
            </w:r>
            <w:proofErr w:type="spellEnd"/>
            <w:r w:rsidRPr="00CE66A9">
              <w:rPr>
                <w:rFonts w:ascii="Arial Narrow" w:hAnsi="Arial Narrow" w:cs="Calibri"/>
                <w:i/>
                <w:lang w:val="en-GB"/>
              </w:rPr>
              <w:t xml:space="preserve"> line</w:t>
            </w:r>
            <w:r w:rsidRPr="00CE66A9">
              <w:rPr>
                <w:rFonts w:ascii="Arial Narrow" w:hAnsi="Arial Narrow" w:cs="Calibri"/>
                <w:lang w:val="en-GB"/>
              </w:rPr>
              <w:t>. Harvard University Press.</w:t>
            </w:r>
            <w:r>
              <w:rPr>
                <w:rFonts w:ascii="Arial Narrow" w:hAnsi="Arial Narrow" w:cs="Calibri"/>
                <w:lang w:val="en-GB"/>
              </w:rPr>
              <w:t xml:space="preserve"> Chapter 1: The crisis of “</w:t>
            </w:r>
            <w:r w:rsidR="008C6A1E">
              <w:rPr>
                <w:rFonts w:ascii="Arial Narrow" w:hAnsi="Arial Narrow" w:cs="Calibri"/>
                <w:lang w:val="en-GB"/>
              </w:rPr>
              <w:t xml:space="preserve">Race” and </w:t>
            </w:r>
            <w:proofErr w:type="spellStart"/>
            <w:r w:rsidR="008C6A1E">
              <w:rPr>
                <w:rFonts w:ascii="Arial Narrow" w:hAnsi="Arial Narrow" w:cs="Calibri"/>
                <w:lang w:val="en-GB"/>
              </w:rPr>
              <w:t>Raciology</w:t>
            </w:r>
            <w:proofErr w:type="spellEnd"/>
            <w:r w:rsidR="008C6A1E">
              <w:rPr>
                <w:rFonts w:ascii="Arial Narrow" w:hAnsi="Arial Narrow" w:cs="Calibri"/>
                <w:lang w:val="en-GB"/>
              </w:rPr>
              <w:t>, pp. 11-54.</w:t>
            </w:r>
          </w:p>
          <w:p w:rsidR="008C6A1E" w:rsidRPr="00ED4028" w:rsidRDefault="008C6A1E" w:rsidP="00E75662">
            <w:pPr>
              <w:spacing w:after="120"/>
              <w:jc w:val="both"/>
              <w:rPr>
                <w:rFonts w:ascii="Arial Narrow" w:hAnsi="Arial Narrow" w:cs="Calibri"/>
                <w:lang w:val="en-GB"/>
              </w:rPr>
            </w:pPr>
            <w:r>
              <w:rPr>
                <w:rFonts w:ascii="Arial Narrow" w:hAnsi="Arial Narrow" w:cs="Calibri"/>
                <w:lang w:val="en-GB"/>
              </w:rPr>
              <w:t xml:space="preserve">Lamont, </w:t>
            </w:r>
            <w:proofErr w:type="gramStart"/>
            <w:r>
              <w:rPr>
                <w:rFonts w:ascii="Arial Narrow" w:hAnsi="Arial Narrow" w:cs="Calibri"/>
                <w:lang w:val="en-GB"/>
              </w:rPr>
              <w:t>M.</w:t>
            </w:r>
            <w:r w:rsidRPr="008C6A1E">
              <w:rPr>
                <w:rFonts w:ascii="Arial Narrow" w:hAnsi="Arial Narrow" w:cs="Calibri"/>
                <w:lang w:val="en-GB"/>
              </w:rPr>
              <w:t>(</w:t>
            </w:r>
            <w:proofErr w:type="gramEnd"/>
            <w:r w:rsidRPr="008C6A1E">
              <w:rPr>
                <w:rFonts w:ascii="Arial Narrow" w:hAnsi="Arial Narrow" w:cs="Calibri"/>
                <w:lang w:val="en-GB"/>
              </w:rPr>
              <w:t xml:space="preserve">2009). </w:t>
            </w:r>
            <w:r w:rsidRPr="008C6A1E">
              <w:rPr>
                <w:rFonts w:ascii="Arial Narrow" w:hAnsi="Arial Narrow" w:cs="Calibri"/>
                <w:i/>
                <w:lang w:val="en-GB"/>
              </w:rPr>
              <w:t>The dignity of working men: Morality and the boundaries of race, class, and immigration</w:t>
            </w:r>
            <w:r w:rsidRPr="008C6A1E">
              <w:rPr>
                <w:rFonts w:ascii="Arial Narrow" w:hAnsi="Arial Narrow" w:cs="Calibri"/>
                <w:lang w:val="en-GB"/>
              </w:rPr>
              <w:t>. Harvard University Press.</w:t>
            </w:r>
            <w:r>
              <w:rPr>
                <w:rFonts w:ascii="Arial Narrow" w:hAnsi="Arial Narrow" w:cs="Calibri"/>
                <w:lang w:val="en-GB"/>
              </w:rPr>
              <w:t xml:space="preserve"> Chapter</w:t>
            </w:r>
            <w:r w:rsidR="00E75662">
              <w:rPr>
                <w:rFonts w:ascii="Arial Narrow" w:hAnsi="Arial Narrow" w:cs="Calibri"/>
                <w:lang w:val="en-GB"/>
              </w:rPr>
              <w:t xml:space="preserve"> 1</w:t>
            </w:r>
            <w:r w:rsidR="004A17E4">
              <w:rPr>
                <w:rFonts w:ascii="Arial Narrow" w:hAnsi="Arial Narrow" w:cs="Calibri"/>
                <w:lang w:val="en-GB"/>
              </w:rPr>
              <w:t xml:space="preserve">: </w:t>
            </w:r>
            <w:r w:rsidR="00E75662">
              <w:rPr>
                <w:rFonts w:ascii="Arial Narrow" w:hAnsi="Arial Narrow" w:cs="Calibri"/>
                <w:lang w:val="en-GB"/>
              </w:rPr>
              <w:t>The world in moral order, pp. 17-5</w:t>
            </w:r>
            <w:r w:rsidR="004A17E4">
              <w:rPr>
                <w:rFonts w:ascii="Arial Narrow" w:hAnsi="Arial Narrow" w:cs="Calibri"/>
                <w:lang w:val="en-GB"/>
              </w:rPr>
              <w:t>4.</w:t>
            </w:r>
          </w:p>
        </w:tc>
      </w:tr>
      <w:tr w:rsidR="00CE66A9" w:rsidRPr="00ED4028" w:rsidTr="00CE66A9">
        <w:trPr>
          <w:trHeight w:val="91"/>
        </w:trPr>
        <w:tc>
          <w:tcPr>
            <w:tcW w:w="654" w:type="dxa"/>
            <w:vAlign w:val="center"/>
          </w:tcPr>
          <w:p w:rsidR="00CE66A9" w:rsidRPr="00ED4028" w:rsidRDefault="00CE66A9" w:rsidP="00CE66A9">
            <w:pPr>
              <w:spacing w:after="0" w:line="240" w:lineRule="auto"/>
              <w:jc w:val="center"/>
              <w:rPr>
                <w:rFonts w:ascii="Arial Narrow" w:hAnsi="Arial Narrow" w:cs="Calibri"/>
                <w:lang w:val="en-GB"/>
              </w:rPr>
            </w:pPr>
            <w:r w:rsidRPr="00ED4028">
              <w:rPr>
                <w:rFonts w:ascii="Arial Narrow" w:hAnsi="Arial Narrow" w:cs="Calibri"/>
                <w:lang w:val="en-GB"/>
              </w:rPr>
              <w:t>10.</w:t>
            </w:r>
          </w:p>
        </w:tc>
        <w:tc>
          <w:tcPr>
            <w:tcW w:w="1434" w:type="dxa"/>
            <w:shd w:val="clear" w:color="auto" w:fill="auto"/>
            <w:vAlign w:val="center"/>
          </w:tcPr>
          <w:p w:rsidR="00CE66A9" w:rsidRPr="00ED4028" w:rsidRDefault="00CF7751" w:rsidP="00CE66A9">
            <w:pPr>
              <w:spacing w:after="0" w:line="240" w:lineRule="auto"/>
              <w:rPr>
                <w:rFonts w:ascii="Arial Narrow" w:hAnsi="Arial Narrow" w:cs="Calibri"/>
                <w:lang w:val="en-GB"/>
              </w:rPr>
            </w:pPr>
            <w:r>
              <w:rPr>
                <w:rFonts w:ascii="Arial Narrow" w:hAnsi="Arial Narrow" w:cs="Calibri"/>
                <w:lang w:val="en-GB"/>
              </w:rPr>
              <w:t>11</w:t>
            </w:r>
            <w:r w:rsidR="00CE66A9" w:rsidRPr="00ED4028">
              <w:rPr>
                <w:rFonts w:ascii="Arial Narrow" w:hAnsi="Arial Narrow" w:cs="Calibri"/>
                <w:lang w:val="en-GB"/>
              </w:rPr>
              <w:t xml:space="preserve">.12. </w:t>
            </w:r>
            <w:r w:rsidR="00DA5E9E">
              <w:rPr>
                <w:rFonts w:ascii="Arial Narrow" w:hAnsi="Arial Narrow" w:cs="Calibri"/>
                <w:lang w:val="en-GB"/>
              </w:rPr>
              <w:t>2020.</w:t>
            </w:r>
          </w:p>
        </w:tc>
        <w:tc>
          <w:tcPr>
            <w:tcW w:w="6951" w:type="dxa"/>
          </w:tcPr>
          <w:p w:rsidR="0085337B" w:rsidRPr="00ED4028" w:rsidRDefault="0085337B" w:rsidP="0085337B">
            <w:pPr>
              <w:spacing w:after="120"/>
              <w:jc w:val="both"/>
              <w:rPr>
                <w:rFonts w:ascii="Arial Narrow" w:hAnsi="Arial Narrow" w:cs="Calibri"/>
                <w:lang w:val="en-GB"/>
              </w:rPr>
            </w:pPr>
            <w:r w:rsidRPr="00ED4028">
              <w:rPr>
                <w:rFonts w:ascii="Arial Narrow" w:hAnsi="Arial Narrow" w:cs="Calibri"/>
                <w:lang w:val="en-GB"/>
              </w:rPr>
              <w:t>Gender and sexuality</w:t>
            </w:r>
          </w:p>
          <w:p w:rsidR="0085337B" w:rsidRPr="00ED4028" w:rsidRDefault="0085337B" w:rsidP="0085337B">
            <w:pPr>
              <w:rPr>
                <w:rFonts w:ascii="Arial Narrow" w:hAnsi="Arial Narrow" w:cs="Calibri"/>
                <w:lang w:val="en-GB"/>
              </w:rPr>
            </w:pPr>
          </w:p>
          <w:p w:rsidR="0085337B" w:rsidRPr="00ED4028" w:rsidRDefault="0085337B" w:rsidP="0085337B">
            <w:pPr>
              <w:rPr>
                <w:rFonts w:ascii="Arial Narrow" w:hAnsi="Arial Narrow" w:cs="Calibri"/>
                <w:color w:val="222222"/>
                <w:shd w:val="clear" w:color="auto" w:fill="FFFFFF"/>
                <w:lang w:val="en-GB"/>
              </w:rPr>
            </w:pPr>
            <w:r w:rsidRPr="00ED4028">
              <w:rPr>
                <w:rFonts w:ascii="Arial Narrow" w:hAnsi="Arial Narrow" w:cs="Calibri"/>
                <w:color w:val="222222"/>
                <w:shd w:val="clear" w:color="auto" w:fill="FFFFFF"/>
                <w:lang w:val="en-GB"/>
              </w:rPr>
              <w:t>Geertz, C. (1973). Deep play: Notes on the Balinese cockfight. </w:t>
            </w:r>
            <w:r w:rsidRPr="00ED4028">
              <w:rPr>
                <w:rFonts w:ascii="Arial Narrow" w:hAnsi="Arial Narrow" w:cs="Calibri"/>
                <w:i/>
                <w:iCs/>
                <w:color w:val="222222"/>
                <w:shd w:val="clear" w:color="auto" w:fill="FFFFFF"/>
                <w:lang w:val="en-GB"/>
              </w:rPr>
              <w:t>The interpretation of cultures</w:t>
            </w:r>
            <w:r w:rsidRPr="00ED4028">
              <w:rPr>
                <w:rFonts w:ascii="Arial Narrow" w:hAnsi="Arial Narrow" w:cs="Calibri"/>
                <w:color w:val="222222"/>
                <w:shd w:val="clear" w:color="auto" w:fill="FFFFFF"/>
                <w:lang w:val="en-GB"/>
              </w:rPr>
              <w:t>, </w:t>
            </w:r>
            <w:r w:rsidRPr="00ED4028">
              <w:rPr>
                <w:rFonts w:ascii="Arial Narrow" w:hAnsi="Arial Narrow" w:cs="Calibri"/>
                <w:i/>
                <w:iCs/>
                <w:color w:val="222222"/>
                <w:shd w:val="clear" w:color="auto" w:fill="FFFFFF"/>
                <w:lang w:val="en-GB"/>
              </w:rPr>
              <w:t>101</w:t>
            </w:r>
            <w:r w:rsidRPr="00ED4028">
              <w:rPr>
                <w:rFonts w:ascii="Arial Narrow" w:hAnsi="Arial Narrow" w:cs="Calibri"/>
                <w:color w:val="222222"/>
                <w:shd w:val="clear" w:color="auto" w:fill="FFFFFF"/>
                <w:lang w:val="en-GB"/>
              </w:rPr>
              <w:t>, 412-37.</w:t>
            </w:r>
          </w:p>
          <w:p w:rsidR="00CE66A9" w:rsidRPr="005859DC" w:rsidRDefault="0085337B" w:rsidP="0085337B">
            <w:pPr>
              <w:rPr>
                <w:rFonts w:ascii="Arial Narrow" w:hAnsi="Arial Narrow" w:cs="Calibri"/>
                <w:color w:val="222222"/>
                <w:shd w:val="clear" w:color="auto" w:fill="FFFFFF"/>
                <w:lang w:val="en-GB"/>
              </w:rPr>
            </w:pPr>
            <w:proofErr w:type="spellStart"/>
            <w:r>
              <w:rPr>
                <w:rFonts w:ascii="Arial Narrow" w:hAnsi="Arial Narrow" w:cs="Calibri"/>
                <w:color w:val="222222"/>
                <w:shd w:val="clear" w:color="auto" w:fill="FFFFFF"/>
                <w:lang w:val="en-GB"/>
              </w:rPr>
              <w:t>Monterescu</w:t>
            </w:r>
            <w:proofErr w:type="spellEnd"/>
            <w:r>
              <w:rPr>
                <w:rFonts w:ascii="Arial Narrow" w:hAnsi="Arial Narrow" w:cs="Calibri"/>
                <w:color w:val="222222"/>
                <w:shd w:val="clear" w:color="auto" w:fill="FFFFFF"/>
                <w:lang w:val="en-GB"/>
              </w:rPr>
              <w:t xml:space="preserve">, D. (2007). </w:t>
            </w:r>
            <w:r w:rsidRPr="00ED4028">
              <w:rPr>
                <w:rFonts w:ascii="Arial Narrow" w:hAnsi="Arial Narrow" w:cs="Calibri"/>
                <w:color w:val="222222"/>
                <w:shd w:val="clear" w:color="auto" w:fill="FFFFFF"/>
                <w:lang w:val="en-GB"/>
              </w:rPr>
              <w:t>Masculinity as a Relational Mode: Palestinian Gender Ideologies and Working-Class Categorical Boundar</w:t>
            </w:r>
            <w:r>
              <w:rPr>
                <w:rFonts w:ascii="Arial Narrow" w:hAnsi="Arial Narrow" w:cs="Calibri"/>
                <w:color w:val="222222"/>
                <w:shd w:val="clear" w:color="auto" w:fill="FFFFFF"/>
                <w:lang w:val="en-GB"/>
              </w:rPr>
              <w:t>ies in an Ethnically Mixed Town</w:t>
            </w:r>
            <w:r w:rsidRPr="00ED4028">
              <w:rPr>
                <w:rFonts w:ascii="Arial Narrow" w:hAnsi="Arial Narrow" w:cs="Calibri"/>
                <w:color w:val="222222"/>
                <w:shd w:val="clear" w:color="auto" w:fill="FFFFFF"/>
                <w:lang w:val="en-GB"/>
              </w:rPr>
              <w:t>.</w:t>
            </w:r>
            <w:r w:rsidRPr="00ED4028">
              <w:rPr>
                <w:rFonts w:ascii="Arial Narrow" w:hAnsi="Arial Narrow" w:cs="Calibri"/>
                <w:lang w:val="en-GB"/>
              </w:rPr>
              <w:t xml:space="preserve"> </w:t>
            </w:r>
            <w:r w:rsidRPr="00ED4028">
              <w:rPr>
                <w:rFonts w:ascii="Arial Narrow" w:hAnsi="Arial Narrow" w:cs="Calibri"/>
                <w:color w:val="222222"/>
                <w:shd w:val="clear" w:color="auto" w:fill="FFFFFF"/>
                <w:lang w:val="en-GB"/>
              </w:rPr>
              <w:t xml:space="preserve">In: </w:t>
            </w:r>
            <w:proofErr w:type="spellStart"/>
            <w:r w:rsidRPr="00ED4028">
              <w:rPr>
                <w:rFonts w:ascii="Arial Narrow" w:hAnsi="Arial Narrow" w:cs="Calibri"/>
                <w:color w:val="222222"/>
                <w:shd w:val="clear" w:color="auto" w:fill="FFFFFF"/>
                <w:lang w:val="en-GB"/>
              </w:rPr>
              <w:t>Sufian</w:t>
            </w:r>
            <w:proofErr w:type="spellEnd"/>
            <w:r w:rsidRPr="00ED4028">
              <w:rPr>
                <w:rFonts w:ascii="Arial Narrow" w:hAnsi="Arial Narrow" w:cs="Calibri"/>
                <w:color w:val="222222"/>
                <w:shd w:val="clear" w:color="auto" w:fill="FFFFFF"/>
                <w:lang w:val="en-GB"/>
              </w:rPr>
              <w:t xml:space="preserve">, S. &amp; </w:t>
            </w:r>
            <w:proofErr w:type="spellStart"/>
            <w:r w:rsidRPr="00ED4028">
              <w:rPr>
                <w:rFonts w:ascii="Arial Narrow" w:hAnsi="Arial Narrow" w:cs="Calibri"/>
                <w:color w:val="222222"/>
                <w:shd w:val="clear" w:color="auto" w:fill="FFFFFF"/>
                <w:lang w:val="en-GB"/>
              </w:rPr>
              <w:t>LeVine</w:t>
            </w:r>
            <w:proofErr w:type="spellEnd"/>
            <w:r w:rsidRPr="00ED4028">
              <w:rPr>
                <w:rFonts w:ascii="Arial Narrow" w:hAnsi="Arial Narrow" w:cs="Calibri"/>
                <w:color w:val="222222"/>
                <w:shd w:val="clear" w:color="auto" w:fill="FFFFFF"/>
                <w:lang w:val="en-GB"/>
              </w:rPr>
              <w:t>, M. (</w:t>
            </w:r>
            <w:proofErr w:type="spellStart"/>
            <w:r w:rsidRPr="00ED4028">
              <w:rPr>
                <w:rFonts w:ascii="Arial Narrow" w:hAnsi="Arial Narrow" w:cs="Calibri"/>
                <w:color w:val="222222"/>
                <w:shd w:val="clear" w:color="auto" w:fill="FFFFFF"/>
                <w:lang w:val="en-GB"/>
              </w:rPr>
              <w:t>eds</w:t>
            </w:r>
            <w:proofErr w:type="spellEnd"/>
            <w:r w:rsidRPr="00ED4028">
              <w:rPr>
                <w:rFonts w:ascii="Arial Narrow" w:hAnsi="Arial Narrow" w:cs="Calibri"/>
                <w:color w:val="222222"/>
                <w:shd w:val="clear" w:color="auto" w:fill="FFFFFF"/>
                <w:lang w:val="en-GB"/>
              </w:rPr>
              <w:t xml:space="preserve">) (2007). </w:t>
            </w:r>
            <w:proofErr w:type="spellStart"/>
            <w:r w:rsidRPr="00ED4028">
              <w:rPr>
                <w:rFonts w:ascii="Arial Narrow" w:hAnsi="Arial Narrow" w:cs="Calibri"/>
                <w:i/>
                <w:color w:val="222222"/>
                <w:shd w:val="clear" w:color="auto" w:fill="FFFFFF"/>
                <w:lang w:val="en-GB"/>
              </w:rPr>
              <w:t>Reapproaching</w:t>
            </w:r>
            <w:proofErr w:type="spellEnd"/>
            <w:r w:rsidRPr="00ED4028">
              <w:rPr>
                <w:rFonts w:ascii="Arial Narrow" w:hAnsi="Arial Narrow" w:cs="Calibri"/>
                <w:i/>
                <w:color w:val="222222"/>
                <w:shd w:val="clear" w:color="auto" w:fill="FFFFFF"/>
                <w:lang w:val="en-GB"/>
              </w:rPr>
              <w:t xml:space="preserve"> borders: new perspectives on the study of Israel-Palestine</w:t>
            </w:r>
            <w:r w:rsidRPr="00ED4028">
              <w:rPr>
                <w:rFonts w:ascii="Arial Narrow" w:hAnsi="Arial Narrow" w:cs="Calibri"/>
                <w:color w:val="222222"/>
                <w:shd w:val="clear" w:color="auto" w:fill="FFFFFF"/>
                <w:lang w:val="en-GB"/>
              </w:rPr>
              <w:t xml:space="preserve">. </w:t>
            </w:r>
            <w:proofErr w:type="spellStart"/>
            <w:r w:rsidRPr="00ED4028">
              <w:rPr>
                <w:rFonts w:ascii="Arial Narrow" w:hAnsi="Arial Narrow" w:cs="Calibri"/>
                <w:color w:val="222222"/>
                <w:shd w:val="clear" w:color="auto" w:fill="FFFFFF"/>
                <w:lang w:val="en-GB"/>
              </w:rPr>
              <w:t>Rowman</w:t>
            </w:r>
            <w:proofErr w:type="spellEnd"/>
            <w:r w:rsidRPr="00ED4028">
              <w:rPr>
                <w:rFonts w:ascii="Arial Narrow" w:hAnsi="Arial Narrow" w:cs="Calibri"/>
                <w:color w:val="222222"/>
                <w:shd w:val="clear" w:color="auto" w:fill="FFFFFF"/>
                <w:lang w:val="en-GB"/>
              </w:rPr>
              <w:t xml:space="preserve"> &amp; Littlefield. Pp. 177-198</w:t>
            </w:r>
            <w:r>
              <w:rPr>
                <w:rFonts w:ascii="Arial Narrow" w:hAnsi="Arial Narrow" w:cs="Calibri"/>
                <w:color w:val="222222"/>
                <w:shd w:val="clear" w:color="auto" w:fill="FFFFFF"/>
                <w:lang w:val="en-GB"/>
              </w:rPr>
              <w:t>.</w:t>
            </w:r>
          </w:p>
        </w:tc>
      </w:tr>
      <w:tr w:rsidR="00CE66A9" w:rsidRPr="00ED4028" w:rsidTr="00CE66A9">
        <w:trPr>
          <w:trHeight w:val="91"/>
        </w:trPr>
        <w:tc>
          <w:tcPr>
            <w:tcW w:w="654" w:type="dxa"/>
            <w:vAlign w:val="center"/>
          </w:tcPr>
          <w:p w:rsidR="00CE66A9" w:rsidRPr="00ED4028" w:rsidRDefault="00CE66A9" w:rsidP="00CE66A9">
            <w:pPr>
              <w:spacing w:after="0" w:line="240" w:lineRule="auto"/>
              <w:jc w:val="center"/>
              <w:rPr>
                <w:rFonts w:ascii="Arial Narrow" w:hAnsi="Arial Narrow" w:cs="Calibri"/>
                <w:lang w:val="en-GB"/>
              </w:rPr>
            </w:pPr>
            <w:r w:rsidRPr="00ED4028">
              <w:rPr>
                <w:rFonts w:ascii="Arial Narrow" w:hAnsi="Arial Narrow" w:cs="Calibri"/>
                <w:lang w:val="en-GB"/>
              </w:rPr>
              <w:t>11.</w:t>
            </w:r>
          </w:p>
        </w:tc>
        <w:tc>
          <w:tcPr>
            <w:tcW w:w="1434" w:type="dxa"/>
            <w:shd w:val="clear" w:color="auto" w:fill="auto"/>
            <w:vAlign w:val="center"/>
          </w:tcPr>
          <w:p w:rsidR="00CE66A9" w:rsidRPr="00ED4028" w:rsidRDefault="00CF7751" w:rsidP="00CE66A9">
            <w:pPr>
              <w:spacing w:after="0" w:line="240" w:lineRule="auto"/>
              <w:rPr>
                <w:rFonts w:ascii="Arial Narrow" w:hAnsi="Arial Narrow" w:cs="Calibri"/>
                <w:lang w:val="en-GB"/>
              </w:rPr>
            </w:pPr>
            <w:r>
              <w:rPr>
                <w:rFonts w:ascii="Arial Narrow" w:hAnsi="Arial Narrow" w:cs="Calibri"/>
                <w:lang w:val="en-GB"/>
              </w:rPr>
              <w:t>18</w:t>
            </w:r>
            <w:r w:rsidR="00CE66A9" w:rsidRPr="00ED4028">
              <w:rPr>
                <w:rFonts w:ascii="Arial Narrow" w:hAnsi="Arial Narrow" w:cs="Calibri"/>
                <w:lang w:val="en-GB"/>
              </w:rPr>
              <w:t>.12.</w:t>
            </w:r>
            <w:r>
              <w:rPr>
                <w:rFonts w:ascii="Arial Narrow" w:hAnsi="Arial Narrow" w:cs="Calibri"/>
                <w:lang w:val="en-GB"/>
              </w:rPr>
              <w:t>2020</w:t>
            </w:r>
            <w:r w:rsidR="00CE66A9" w:rsidRPr="00ED4028">
              <w:rPr>
                <w:rFonts w:ascii="Arial Narrow" w:hAnsi="Arial Narrow" w:cs="Calibri"/>
                <w:lang w:val="en-GB"/>
              </w:rPr>
              <w:t>.</w:t>
            </w:r>
          </w:p>
        </w:tc>
        <w:tc>
          <w:tcPr>
            <w:tcW w:w="6951" w:type="dxa"/>
          </w:tcPr>
          <w:p w:rsidR="0085337B" w:rsidRPr="00ED4028" w:rsidRDefault="0085337B" w:rsidP="0085337B">
            <w:pPr>
              <w:spacing w:after="120"/>
              <w:jc w:val="both"/>
              <w:rPr>
                <w:rFonts w:ascii="Arial Narrow" w:hAnsi="Arial Narrow" w:cs="Calibri"/>
                <w:lang w:val="en-GB"/>
              </w:rPr>
            </w:pPr>
            <w:r w:rsidRPr="00ED4028">
              <w:rPr>
                <w:rFonts w:ascii="Arial Narrow" w:hAnsi="Arial Narrow" w:cs="Calibri"/>
                <w:lang w:val="en-GB"/>
              </w:rPr>
              <w:t>Class</w:t>
            </w:r>
            <w:r>
              <w:rPr>
                <w:rFonts w:ascii="Arial Narrow" w:hAnsi="Arial Narrow" w:cs="Calibri"/>
                <w:lang w:val="en-GB"/>
              </w:rPr>
              <w:t xml:space="preserve"> and</w:t>
            </w:r>
            <w:r w:rsidRPr="00ED4028">
              <w:rPr>
                <w:rFonts w:ascii="Arial Narrow" w:hAnsi="Arial Narrow" w:cs="Calibri"/>
                <w:lang w:val="en-GB"/>
              </w:rPr>
              <w:t xml:space="preserve"> </w:t>
            </w:r>
            <w:r>
              <w:rPr>
                <w:rFonts w:ascii="Arial Narrow" w:hAnsi="Arial Narrow" w:cs="Calibri"/>
                <w:lang w:val="en-GB"/>
              </w:rPr>
              <w:t>identity politics</w:t>
            </w:r>
          </w:p>
          <w:p w:rsidR="0085337B" w:rsidRPr="00ED4028" w:rsidRDefault="0085337B" w:rsidP="0085337B">
            <w:pPr>
              <w:spacing w:after="120"/>
              <w:jc w:val="both"/>
              <w:rPr>
                <w:rFonts w:ascii="Arial Narrow" w:hAnsi="Arial Narrow" w:cs="Calibri"/>
                <w:lang w:val="en-GB"/>
              </w:rPr>
            </w:pPr>
          </w:p>
          <w:p w:rsidR="00CE66A9" w:rsidRPr="0085337B" w:rsidRDefault="0085337B" w:rsidP="0085337B">
            <w:pPr>
              <w:spacing w:after="120"/>
              <w:jc w:val="both"/>
              <w:rPr>
                <w:rFonts w:ascii="Arial Narrow" w:hAnsi="Arial Narrow" w:cs="Calibri"/>
                <w:lang w:val="en-GB"/>
              </w:rPr>
            </w:pPr>
            <w:proofErr w:type="spellStart"/>
            <w:r>
              <w:rPr>
                <w:rFonts w:ascii="Arial Narrow" w:hAnsi="Arial Narrow" w:cs="Calibri"/>
                <w:lang w:val="en-GB"/>
              </w:rPr>
              <w:t>Laclau</w:t>
            </w:r>
            <w:proofErr w:type="spellEnd"/>
            <w:r>
              <w:rPr>
                <w:rFonts w:ascii="Arial Narrow" w:hAnsi="Arial Narrow" w:cs="Calibri"/>
                <w:lang w:val="en-GB"/>
              </w:rPr>
              <w:t xml:space="preserve">, E., &amp; </w:t>
            </w:r>
            <w:proofErr w:type="spellStart"/>
            <w:r>
              <w:rPr>
                <w:rFonts w:ascii="Arial Narrow" w:hAnsi="Arial Narrow" w:cs="Calibri"/>
                <w:lang w:val="en-GB"/>
              </w:rPr>
              <w:t>Mouffe</w:t>
            </w:r>
            <w:proofErr w:type="spellEnd"/>
            <w:r>
              <w:rPr>
                <w:rFonts w:ascii="Arial Narrow" w:hAnsi="Arial Narrow" w:cs="Calibri"/>
                <w:lang w:val="en-GB"/>
              </w:rPr>
              <w:t>, C. (2001 [1985]</w:t>
            </w:r>
            <w:r w:rsidRPr="005859DC">
              <w:rPr>
                <w:rFonts w:ascii="Arial Narrow" w:hAnsi="Arial Narrow" w:cs="Calibri"/>
                <w:lang w:val="en-GB"/>
              </w:rPr>
              <w:t xml:space="preserve">). </w:t>
            </w:r>
            <w:r w:rsidRPr="005859DC">
              <w:rPr>
                <w:rFonts w:ascii="Arial Narrow" w:hAnsi="Arial Narrow" w:cs="Calibri"/>
                <w:i/>
                <w:lang w:val="en-GB"/>
              </w:rPr>
              <w:t>Hegemony and socialist strategy: Towards a radical democratic politics</w:t>
            </w:r>
            <w:r w:rsidRPr="005859DC">
              <w:rPr>
                <w:rFonts w:ascii="Arial Narrow" w:hAnsi="Arial Narrow" w:cs="Calibri"/>
                <w:lang w:val="en-GB"/>
              </w:rPr>
              <w:t>. Verso Trade.</w:t>
            </w:r>
            <w:r>
              <w:rPr>
                <w:rFonts w:ascii="Arial Narrow" w:hAnsi="Arial Narrow" w:cs="Calibri"/>
                <w:lang w:val="en-GB"/>
              </w:rPr>
              <w:t xml:space="preserve"> Chapter 3:</w:t>
            </w:r>
            <w:r>
              <w:t xml:space="preserve"> </w:t>
            </w:r>
            <w:r w:rsidRPr="00073970">
              <w:rPr>
                <w:rFonts w:ascii="Arial Narrow" w:hAnsi="Arial Narrow" w:cs="Calibri"/>
                <w:lang w:val="en-GB"/>
              </w:rPr>
              <w:t>Beyo</w:t>
            </w:r>
            <w:r>
              <w:rPr>
                <w:rFonts w:ascii="Arial Narrow" w:hAnsi="Arial Narrow" w:cs="Calibri"/>
                <w:lang w:val="en-GB"/>
              </w:rPr>
              <w:t xml:space="preserve">nd the Positivity of the Social: </w:t>
            </w:r>
            <w:r w:rsidRPr="00073970">
              <w:rPr>
                <w:rFonts w:ascii="Arial Narrow" w:hAnsi="Arial Narrow" w:cs="Calibri"/>
                <w:lang w:val="en-GB"/>
              </w:rPr>
              <w:t>Antagonisms and Hegemony</w:t>
            </w:r>
            <w:r>
              <w:rPr>
                <w:rFonts w:ascii="Arial Narrow" w:hAnsi="Arial Narrow" w:cs="Calibri"/>
                <w:lang w:val="en-GB"/>
              </w:rPr>
              <w:t>, pp. 93-148.</w:t>
            </w:r>
          </w:p>
        </w:tc>
      </w:tr>
      <w:tr w:rsidR="001A0FC0" w:rsidRPr="00ED4028" w:rsidTr="00CE66A9">
        <w:trPr>
          <w:trHeight w:val="91"/>
        </w:trPr>
        <w:tc>
          <w:tcPr>
            <w:tcW w:w="654" w:type="dxa"/>
            <w:vAlign w:val="center"/>
          </w:tcPr>
          <w:p w:rsidR="001A0FC0" w:rsidRPr="00ED4028" w:rsidRDefault="00CF7751" w:rsidP="001A0FC0">
            <w:pPr>
              <w:spacing w:after="0" w:line="240" w:lineRule="auto"/>
              <w:jc w:val="center"/>
              <w:rPr>
                <w:rFonts w:ascii="Arial Narrow" w:hAnsi="Arial Narrow" w:cs="Calibri"/>
                <w:lang w:val="en-GB"/>
              </w:rPr>
            </w:pPr>
            <w:r>
              <w:rPr>
                <w:rFonts w:ascii="Arial Narrow" w:hAnsi="Arial Narrow" w:cs="Calibri"/>
                <w:lang w:val="en-GB"/>
              </w:rPr>
              <w:t>12</w:t>
            </w:r>
            <w:r w:rsidR="001A0FC0" w:rsidRPr="00ED4028">
              <w:rPr>
                <w:rFonts w:ascii="Arial Narrow" w:hAnsi="Arial Narrow" w:cs="Calibri"/>
                <w:lang w:val="en-GB"/>
              </w:rPr>
              <w:t>.</w:t>
            </w:r>
          </w:p>
        </w:tc>
        <w:tc>
          <w:tcPr>
            <w:tcW w:w="1434" w:type="dxa"/>
            <w:shd w:val="clear" w:color="auto" w:fill="auto"/>
            <w:vAlign w:val="center"/>
          </w:tcPr>
          <w:p w:rsidR="001A0FC0" w:rsidRPr="00ED4028" w:rsidRDefault="00CF7751" w:rsidP="001A0FC0">
            <w:pPr>
              <w:spacing w:after="0" w:line="240" w:lineRule="auto"/>
              <w:rPr>
                <w:rFonts w:ascii="Arial Narrow" w:hAnsi="Arial Narrow" w:cs="Calibri"/>
                <w:lang w:val="en-GB"/>
              </w:rPr>
            </w:pPr>
            <w:r>
              <w:rPr>
                <w:rFonts w:ascii="Arial Narrow" w:hAnsi="Arial Narrow" w:cs="Calibri"/>
                <w:lang w:val="en-GB"/>
              </w:rPr>
              <w:t>8.1. 2021</w:t>
            </w:r>
            <w:r w:rsidR="001A0FC0" w:rsidRPr="00ED4028">
              <w:rPr>
                <w:rFonts w:ascii="Arial Narrow" w:hAnsi="Arial Narrow" w:cs="Calibri"/>
                <w:lang w:val="en-GB"/>
              </w:rPr>
              <w:t>.</w:t>
            </w:r>
          </w:p>
        </w:tc>
        <w:tc>
          <w:tcPr>
            <w:tcW w:w="6951" w:type="dxa"/>
          </w:tcPr>
          <w:p w:rsidR="001A0FC0" w:rsidRPr="005859DC" w:rsidRDefault="00CF7751" w:rsidP="001A0FC0">
            <w:pPr>
              <w:rPr>
                <w:rFonts w:ascii="Arial Narrow" w:hAnsi="Arial Narrow" w:cs="Calibri"/>
                <w:color w:val="222222"/>
                <w:shd w:val="clear" w:color="auto" w:fill="FFFFFF"/>
                <w:lang w:val="en-GB"/>
              </w:rPr>
            </w:pPr>
            <w:r>
              <w:rPr>
                <w:rFonts w:ascii="Arial Narrow" w:hAnsi="Arial Narrow" w:cs="Calibri"/>
                <w:lang w:val="en-GB"/>
              </w:rPr>
              <w:t>TBA</w:t>
            </w:r>
          </w:p>
        </w:tc>
      </w:tr>
      <w:tr w:rsidR="00EE503E" w:rsidRPr="00ED4028" w:rsidTr="006D0AD5">
        <w:trPr>
          <w:trHeight w:val="91"/>
        </w:trPr>
        <w:tc>
          <w:tcPr>
            <w:tcW w:w="654" w:type="dxa"/>
            <w:vAlign w:val="center"/>
          </w:tcPr>
          <w:p w:rsidR="00EE503E" w:rsidRPr="00ED4028" w:rsidRDefault="00CF7751" w:rsidP="00EE503E">
            <w:pPr>
              <w:spacing w:after="0" w:line="240" w:lineRule="auto"/>
              <w:jc w:val="center"/>
              <w:rPr>
                <w:rFonts w:ascii="Arial Narrow" w:hAnsi="Arial Narrow" w:cs="Calibri"/>
                <w:lang w:val="en-GB"/>
              </w:rPr>
            </w:pPr>
            <w:r>
              <w:rPr>
                <w:rFonts w:ascii="Arial Narrow" w:hAnsi="Arial Narrow" w:cs="Calibri"/>
                <w:lang w:val="en-GB"/>
              </w:rPr>
              <w:t>13</w:t>
            </w:r>
            <w:r w:rsidR="00EE503E" w:rsidRPr="00ED4028">
              <w:rPr>
                <w:rFonts w:ascii="Arial Narrow" w:hAnsi="Arial Narrow" w:cs="Calibri"/>
                <w:lang w:val="en-GB"/>
              </w:rPr>
              <w:t>.</w:t>
            </w:r>
          </w:p>
        </w:tc>
        <w:tc>
          <w:tcPr>
            <w:tcW w:w="1434" w:type="dxa"/>
            <w:shd w:val="clear" w:color="auto" w:fill="auto"/>
            <w:vAlign w:val="center"/>
          </w:tcPr>
          <w:p w:rsidR="00EE503E" w:rsidRPr="00ED4028" w:rsidRDefault="00CF7751" w:rsidP="00EE503E">
            <w:pPr>
              <w:spacing w:after="0" w:line="240" w:lineRule="auto"/>
              <w:rPr>
                <w:rFonts w:ascii="Arial Narrow" w:hAnsi="Arial Narrow" w:cs="Calibri"/>
                <w:lang w:val="en-GB"/>
              </w:rPr>
            </w:pPr>
            <w:r>
              <w:rPr>
                <w:rFonts w:ascii="Arial Narrow" w:hAnsi="Arial Narrow" w:cs="Calibri"/>
                <w:lang w:val="en-GB"/>
              </w:rPr>
              <w:t>22.1.2021</w:t>
            </w:r>
            <w:r w:rsidR="00EE503E" w:rsidRPr="00ED4028">
              <w:rPr>
                <w:rFonts w:ascii="Arial Narrow" w:hAnsi="Arial Narrow" w:cs="Calibri"/>
                <w:lang w:val="en-GB"/>
              </w:rPr>
              <w:t>.</w:t>
            </w:r>
          </w:p>
        </w:tc>
        <w:tc>
          <w:tcPr>
            <w:tcW w:w="6951" w:type="dxa"/>
            <w:vAlign w:val="center"/>
          </w:tcPr>
          <w:p w:rsidR="00EE503E" w:rsidRPr="005859DC" w:rsidRDefault="00EE503E" w:rsidP="00EE503E">
            <w:pPr>
              <w:rPr>
                <w:rFonts w:ascii="Arial Narrow" w:hAnsi="Arial Narrow" w:cs="Calibri"/>
                <w:color w:val="222222"/>
                <w:shd w:val="clear" w:color="auto" w:fill="FFFFFF"/>
                <w:lang w:val="en-GB"/>
              </w:rPr>
            </w:pPr>
            <w:r w:rsidRPr="00ED4028">
              <w:rPr>
                <w:rFonts w:ascii="Arial Narrow" w:hAnsi="Arial Narrow" w:cs="Calibri"/>
                <w:lang w:val="en-GB"/>
              </w:rPr>
              <w:t>Evaluation</w:t>
            </w:r>
          </w:p>
        </w:tc>
      </w:tr>
    </w:tbl>
    <w:p w:rsidR="000E6DB1" w:rsidRPr="00ED4028" w:rsidRDefault="000E6DB1" w:rsidP="000E6DB1">
      <w:pPr>
        <w:pStyle w:val="Odlomakpopisa"/>
        <w:spacing w:after="0" w:line="240" w:lineRule="auto"/>
        <w:ind w:left="0"/>
        <w:jc w:val="both"/>
        <w:rPr>
          <w:rFonts w:ascii="Arial Narrow" w:hAnsi="Arial Narrow" w:cs="Calibri"/>
          <w:lang w:val="en-GB"/>
        </w:rPr>
      </w:pPr>
    </w:p>
    <w:p w:rsidR="000E6DB1" w:rsidRPr="004E41CB" w:rsidRDefault="000E6DB1" w:rsidP="004E41CB">
      <w:pPr>
        <w:spacing w:after="0" w:line="240" w:lineRule="auto"/>
        <w:jc w:val="both"/>
        <w:rPr>
          <w:rFonts w:ascii="Arial Narrow" w:hAnsi="Arial Narrow" w:cs="Calibri"/>
          <w:lang w:val="en-GB"/>
        </w:rPr>
      </w:pPr>
    </w:p>
    <w:p w:rsidR="000E6DB1" w:rsidRPr="00ED4028" w:rsidRDefault="000E6DB1" w:rsidP="000E6DB1">
      <w:pPr>
        <w:rPr>
          <w:rFonts w:ascii="Arial Narrow" w:hAnsi="Arial Narrow" w:cs="Calibri"/>
          <w:lang w:val="en-GB"/>
        </w:rPr>
      </w:pPr>
    </w:p>
    <w:p w:rsidR="008D0276" w:rsidRDefault="008D0276"/>
    <w:sectPr w:rsidR="008D0276" w:rsidSect="006D0AD5">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73D3"/>
    <w:multiLevelType w:val="hybridMultilevel"/>
    <w:tmpl w:val="54EE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C02F6"/>
    <w:multiLevelType w:val="hybridMultilevel"/>
    <w:tmpl w:val="2490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56857"/>
    <w:multiLevelType w:val="hybridMultilevel"/>
    <w:tmpl w:val="36466F0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1"/>
    <w:rsid w:val="00073970"/>
    <w:rsid w:val="00094CA0"/>
    <w:rsid w:val="000E6DB1"/>
    <w:rsid w:val="000F3D0D"/>
    <w:rsid w:val="00152CDB"/>
    <w:rsid w:val="001A0FC0"/>
    <w:rsid w:val="00251E65"/>
    <w:rsid w:val="00262A7C"/>
    <w:rsid w:val="002811E5"/>
    <w:rsid w:val="00283836"/>
    <w:rsid w:val="00442039"/>
    <w:rsid w:val="004A17E4"/>
    <w:rsid w:val="004C0774"/>
    <w:rsid w:val="004D2B40"/>
    <w:rsid w:val="004E41CB"/>
    <w:rsid w:val="00543BCF"/>
    <w:rsid w:val="005773C6"/>
    <w:rsid w:val="005859DC"/>
    <w:rsid w:val="006068FA"/>
    <w:rsid w:val="00665EEF"/>
    <w:rsid w:val="006D0AD5"/>
    <w:rsid w:val="00711DB9"/>
    <w:rsid w:val="007C3A03"/>
    <w:rsid w:val="00820F89"/>
    <w:rsid w:val="0085337B"/>
    <w:rsid w:val="00891B85"/>
    <w:rsid w:val="008C6A1E"/>
    <w:rsid w:val="008D0276"/>
    <w:rsid w:val="009A0D22"/>
    <w:rsid w:val="009D6207"/>
    <w:rsid w:val="009E12A0"/>
    <w:rsid w:val="00A22FE7"/>
    <w:rsid w:val="00A65E49"/>
    <w:rsid w:val="00BE52F9"/>
    <w:rsid w:val="00C17B62"/>
    <w:rsid w:val="00CE66A9"/>
    <w:rsid w:val="00CF7751"/>
    <w:rsid w:val="00D0635D"/>
    <w:rsid w:val="00D07CC1"/>
    <w:rsid w:val="00D276BE"/>
    <w:rsid w:val="00DA5E9E"/>
    <w:rsid w:val="00DF1427"/>
    <w:rsid w:val="00E035BE"/>
    <w:rsid w:val="00E74541"/>
    <w:rsid w:val="00E75662"/>
    <w:rsid w:val="00EE503E"/>
    <w:rsid w:val="00FD12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E10D"/>
  <w15:chartTrackingRefBased/>
  <w15:docId w15:val="{0BB1DDB9-E2CC-4409-BC18-B1850461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B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0E6DB1"/>
    <w:pPr>
      <w:ind w:left="720"/>
      <w:contextualSpacing/>
    </w:pPr>
  </w:style>
  <w:style w:type="character" w:customStyle="1" w:styleId="hps">
    <w:name w:val="hps"/>
    <w:basedOn w:val="Zadanifontodlomka"/>
    <w:rsid w:val="000E6DB1"/>
  </w:style>
  <w:style w:type="character" w:styleId="Hiperveza">
    <w:name w:val="Hyperlink"/>
    <w:rsid w:val="000E6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662">
      <w:bodyDiv w:val="1"/>
      <w:marLeft w:val="0"/>
      <w:marRight w:val="0"/>
      <w:marTop w:val="0"/>
      <w:marBottom w:val="0"/>
      <w:divBdr>
        <w:top w:val="none" w:sz="0" w:space="0" w:color="auto"/>
        <w:left w:val="none" w:sz="0" w:space="0" w:color="auto"/>
        <w:bottom w:val="none" w:sz="0" w:space="0" w:color="auto"/>
        <w:right w:val="none" w:sz="0" w:space="0" w:color="auto"/>
      </w:divBdr>
      <w:divsChild>
        <w:div w:id="85572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epic@unizd.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5</Pages>
  <Words>1217</Words>
  <Characters>6941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dc:creator>
  <cp:keywords/>
  <dc:description/>
  <cp:lastModifiedBy>Drazen</cp:lastModifiedBy>
  <cp:revision>8</cp:revision>
  <dcterms:created xsi:type="dcterms:W3CDTF">2019-09-23T13:19:00Z</dcterms:created>
  <dcterms:modified xsi:type="dcterms:W3CDTF">2020-10-06T10:23:00Z</dcterms:modified>
</cp:coreProperties>
</file>