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44"/>
        <w:gridCol w:w="339"/>
        <w:gridCol w:w="283"/>
        <w:gridCol w:w="31"/>
        <w:gridCol w:w="157"/>
        <w:gridCol w:w="12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90E6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Izgradnja teorije u sociologiji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07128C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07128C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90E6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sociologije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90E6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90E6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C90E6D" w:rsidRPr="004923F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25CF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25C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25C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25C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25C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25CF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25C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25C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25C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25C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25C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25C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25C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25C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25C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25C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25C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25C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25C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25C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25C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25CF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25CF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25C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25C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25C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90E6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44" w:type="dxa"/>
          </w:tcPr>
          <w:p w:rsidR="009A284F" w:rsidRPr="004923F4" w:rsidRDefault="00C90E6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3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71" w:type="dxa"/>
            <w:gridSpan w:val="3"/>
          </w:tcPr>
          <w:p w:rsidR="009A284F" w:rsidRPr="004923F4" w:rsidRDefault="00C90E6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25C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7128C" w:rsidP="007A159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Srijedom</w:t>
            </w:r>
            <w:r w:rsidR="00C90E6D">
              <w:rPr>
                <w:rFonts w:ascii="Times New Roman" w:hAnsi="Times New Roman" w:cs="Times New Roman"/>
                <w:b/>
                <w:sz w:val="18"/>
                <w:szCs w:val="20"/>
              </w:rPr>
              <w:t>, 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="00C90E6D">
              <w:rPr>
                <w:rFonts w:ascii="Times New Roman" w:hAnsi="Times New Roman" w:cs="Times New Roman"/>
                <w:b/>
                <w:sz w:val="18"/>
                <w:szCs w:val="20"/>
              </w:rPr>
              <w:t>,00-1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C90E6D">
              <w:rPr>
                <w:rFonts w:ascii="Times New Roman" w:hAnsi="Times New Roman" w:cs="Times New Roman"/>
                <w:b/>
                <w:sz w:val="18"/>
                <w:szCs w:val="20"/>
              </w:rPr>
              <w:t>,00, uči</w:t>
            </w:r>
            <w:r w:rsidR="007A159D">
              <w:rPr>
                <w:rFonts w:ascii="Times New Roman" w:hAnsi="Times New Roman" w:cs="Times New Roman"/>
                <w:b/>
                <w:sz w:val="18"/>
                <w:szCs w:val="20"/>
              </w:rPr>
              <w:t>o</w:t>
            </w:r>
            <w:r w:rsidR="00C90E6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nica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90E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7128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C90E6D">
              <w:rPr>
                <w:rFonts w:ascii="Times New Roman" w:hAnsi="Times New Roman" w:cs="Times New Roman"/>
                <w:sz w:val="18"/>
              </w:rPr>
              <w:t>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90E6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20.</w:t>
            </w:r>
            <w:r w:rsidR="0007128C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07128C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07128C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90E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  <w:r w:rsidR="003B0FD9">
              <w:rPr>
                <w:rFonts w:ascii="Times New Roman" w:hAnsi="Times New Roman" w:cs="Times New Roman"/>
                <w:sz w:val="18"/>
              </w:rPr>
              <w:t xml:space="preserve"> Upisana druga godina diplomskog studija.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0712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C90E6D">
              <w:rPr>
                <w:rFonts w:ascii="Times New Roman" w:hAnsi="Times New Roman" w:cs="Times New Roman"/>
                <w:sz w:val="18"/>
              </w:rPr>
              <w:t>Valerija Barada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90E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5670E">
              <w:rPr>
                <w:rFonts w:ascii="Times New Roman" w:hAnsi="Times New Roman" w:cs="Times New Roman"/>
                <w:sz w:val="18"/>
              </w:rPr>
              <w:t>vbarada@unizd.hr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0712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</w:t>
            </w:r>
            <w:r w:rsidRPr="00C90E6D">
              <w:rPr>
                <w:rFonts w:ascii="Times New Roman" w:hAnsi="Times New Roman" w:cs="Times New Roman"/>
                <w:sz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</w:rPr>
              <w:t>10,</w:t>
            </w:r>
            <w:r w:rsidRPr="00C90E6D">
              <w:rPr>
                <w:rFonts w:ascii="Times New Roman" w:hAnsi="Times New Roman" w:cs="Times New Roman"/>
                <w:sz w:val="18"/>
              </w:rPr>
              <w:t>00-</w:t>
            </w:r>
            <w:r>
              <w:rPr>
                <w:rFonts w:ascii="Times New Roman" w:hAnsi="Times New Roman" w:cs="Times New Roman"/>
                <w:sz w:val="18"/>
              </w:rPr>
              <w:t>11,</w:t>
            </w:r>
            <w:r w:rsidRPr="00C90E6D">
              <w:rPr>
                <w:rFonts w:ascii="Times New Roman" w:hAnsi="Times New Roman" w:cs="Times New Roman"/>
                <w:sz w:val="18"/>
              </w:rPr>
              <w:t>00, soba 120, uz prethodnu najavu mailom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712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Pavao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Parunov</w:t>
            </w:r>
            <w:proofErr w:type="spellEnd"/>
            <w:r w:rsidR="00C90E6D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C90E6D"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 w:rsidR="00C90E6D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="00C90E6D">
              <w:rPr>
                <w:rFonts w:ascii="Times New Roman" w:hAnsi="Times New Roman" w:cs="Times New Roman"/>
                <w:sz w:val="18"/>
              </w:rPr>
              <w:t>soc</w:t>
            </w:r>
            <w:proofErr w:type="spellEnd"/>
            <w:r w:rsidR="00C90E6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712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pparunov</w:t>
            </w:r>
            <w:r w:rsidR="00C90E6D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0712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</w:t>
            </w:r>
            <w:r w:rsidR="00C90E6D" w:rsidRPr="00C90E6D">
              <w:rPr>
                <w:rFonts w:ascii="Times New Roman" w:hAnsi="Times New Roman" w:cs="Times New Roman"/>
                <w:sz w:val="18"/>
              </w:rPr>
              <w:t xml:space="preserve"> od 12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C90E6D" w:rsidRPr="00C90E6D">
              <w:rPr>
                <w:rFonts w:ascii="Times New Roman" w:hAnsi="Times New Roman" w:cs="Times New Roman"/>
                <w:sz w:val="18"/>
              </w:rPr>
              <w:t>00-13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C90E6D" w:rsidRPr="00C90E6D">
              <w:rPr>
                <w:rFonts w:ascii="Times New Roman" w:hAnsi="Times New Roman" w:cs="Times New Roman"/>
                <w:sz w:val="18"/>
              </w:rPr>
              <w:t>00, soba 120, uz prethodnu najavu mailom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25CF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839D0" w:rsidRPr="004839D0" w:rsidRDefault="004839D0" w:rsidP="004839D0">
            <w:pPr>
              <w:suppressLineNumbers/>
              <w:ind w:right="-14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Nakon položenog ispita iz kolegija studenti(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) će moći:</w:t>
            </w:r>
          </w:p>
          <w:p w:rsidR="004839D0" w:rsidRPr="004839D0" w:rsidRDefault="004839D0" w:rsidP="004839D0">
            <w:pPr>
              <w:suppressLineNumbers/>
              <w:ind w:right="-1418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razlikovati teorijske rodove u sociologiji</w:t>
            </w:r>
          </w:p>
          <w:p w:rsidR="004839D0" w:rsidRPr="004839D0" w:rsidRDefault="004839D0" w:rsidP="004839D0">
            <w:pPr>
              <w:suppressLineNumbers/>
              <w:ind w:right="-1418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- razlučivati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metateorijske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, teorijske i empirijske razine sociološke analize</w:t>
            </w:r>
          </w:p>
          <w:p w:rsidR="004839D0" w:rsidRPr="004839D0" w:rsidRDefault="004839D0" w:rsidP="004839D0">
            <w:pPr>
              <w:suppressLineNumbers/>
              <w:ind w:right="-1418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- prosuditi valjane domete uopćavanja u sociologiji </w:t>
            </w:r>
          </w:p>
          <w:p w:rsidR="0007128C" w:rsidRDefault="004839D0" w:rsidP="004839D0">
            <w:pPr>
              <w:suppressLineNumbers/>
              <w:ind w:right="-1418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- p</w:t>
            </w:r>
            <w:r w:rsidR="0007128C">
              <w:rPr>
                <w:rFonts w:ascii="Times New Roman" w:hAnsi="Times New Roman" w:cs="Times New Roman"/>
                <w:sz w:val="18"/>
                <w:szCs w:val="18"/>
              </w:rPr>
              <w:t>repoz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navati </w:t>
            </w:r>
            <w:r w:rsidR="0007128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primjen</w:t>
            </w:r>
            <w:r w:rsidR="0007128C">
              <w:rPr>
                <w:rFonts w:ascii="Times New Roman" w:hAnsi="Times New Roman" w:cs="Times New Roman"/>
                <w:sz w:val="18"/>
                <w:szCs w:val="18"/>
              </w:rPr>
              <w:t xml:space="preserve">jivati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soc</w:t>
            </w:r>
            <w:r w:rsidR="0007128C">
              <w:rPr>
                <w:rFonts w:ascii="Times New Roman" w:hAnsi="Times New Roman" w:cs="Times New Roman"/>
                <w:sz w:val="18"/>
                <w:szCs w:val="18"/>
              </w:rPr>
              <w:t xml:space="preserve">iološke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teorijsk</w:t>
            </w:r>
            <w:r w:rsidR="0007128C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spoznaj</w:t>
            </w:r>
            <w:r w:rsidR="0007128C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u različitim javnim </w:t>
            </w:r>
          </w:p>
          <w:p w:rsidR="004839D0" w:rsidRPr="004839D0" w:rsidRDefault="004839D0" w:rsidP="004839D0">
            <w:pPr>
              <w:suppressLineNumbers/>
              <w:ind w:right="-1418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diskursima</w:t>
            </w:r>
          </w:p>
          <w:p w:rsidR="00785CAA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- formulirati osnove teorijskog pristupa </w:t>
            </w:r>
            <w:r w:rsidR="0007128C"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="0007128C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svog diplomskog rada</w:t>
            </w:r>
          </w:p>
          <w:p w:rsidR="0007128C" w:rsidRPr="00B4202A" w:rsidRDefault="0007128C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4839D0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Vidi: </w:t>
            </w:r>
            <w:hyperlink r:id="rId8" w:history="1">
              <w:r w:rsidRPr="004839D0">
                <w:rPr>
                  <w:rFonts w:ascii="Times New Roman" w:hAnsi="Times New Roman" w:cs="Times New Roman"/>
                  <w:sz w:val="18"/>
                </w:rPr>
                <w:t>http://www.unizd.hr/sociologija/diplomski-studij-dvopredmetni</w:t>
              </w:r>
            </w:hyperlink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E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Znanje i vještine stečene radom u nastavi provjeravat će se kroz izlaganje seminarskog rada i sudjelovanja u seminarskim raspravama (30%), te završnom ispitnom radu (70%). Ispitni rad piše se u terminu u trajanju od 1 sata. </w:t>
            </w:r>
            <w:r w:rsidR="004E375F">
              <w:rPr>
                <w:rFonts w:ascii="Times New Roman" w:hAnsi="Times New Roman" w:cs="Times New Roman"/>
                <w:sz w:val="18"/>
                <w:szCs w:val="18"/>
              </w:rPr>
              <w:t>Prema potrebi, n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akon dobivanja ocjene iz pismenog ispita </w:t>
            </w:r>
            <w:r w:rsidR="004E375F">
              <w:rPr>
                <w:rFonts w:ascii="Times New Roman" w:hAnsi="Times New Roman" w:cs="Times New Roman"/>
                <w:sz w:val="18"/>
                <w:szCs w:val="18"/>
              </w:rPr>
              <w:t>može slijediti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razgovor s nastavnikom u kojem</w:t>
            </w:r>
            <w:r w:rsidR="004E375F">
              <w:rPr>
                <w:rFonts w:ascii="Times New Roman" w:hAnsi="Times New Roman" w:cs="Times New Roman"/>
                <w:sz w:val="18"/>
                <w:szCs w:val="18"/>
              </w:rPr>
              <w:t xml:space="preserve">u se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r w:rsidR="004E375F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ili studentic</w:t>
            </w:r>
            <w:r w:rsidR="004E375F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komentira ocjenu, odnosno </w:t>
            </w:r>
            <w:r w:rsidR="004E375F">
              <w:rPr>
                <w:rFonts w:ascii="Times New Roman" w:hAnsi="Times New Roman" w:cs="Times New Roman"/>
                <w:sz w:val="18"/>
                <w:szCs w:val="18"/>
              </w:rPr>
              <w:t xml:space="preserve">daje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obrazloženje ocjene.</w:t>
            </w:r>
            <w:r w:rsidR="004E375F">
              <w:rPr>
                <w:rFonts w:ascii="Times New Roman" w:hAnsi="Times New Roman" w:cs="Times New Roman"/>
                <w:sz w:val="18"/>
                <w:szCs w:val="18"/>
              </w:rPr>
              <w:t xml:space="preserve"> Moguće je da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student ili studentica ocjenu podi</w:t>
            </w:r>
            <w:r w:rsidR="004E375F">
              <w:rPr>
                <w:rFonts w:ascii="Times New Roman" w:hAnsi="Times New Roman" w:cs="Times New Roman"/>
                <w:sz w:val="18"/>
                <w:szCs w:val="18"/>
              </w:rPr>
              <w:t>gne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odgovaranjem na dodatna pitanja nastavnika.</w:t>
            </w:r>
            <w:r w:rsidR="004E375F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cjena ispitnog pisanog rada ne može se umanjiti.</w:t>
            </w:r>
          </w:p>
          <w:p w:rsidR="004E375F" w:rsidRDefault="004E375F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E375F" w:rsidRDefault="004E375F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slučaju promjene epidemioloških prilika, izvedba kolegija i polaganje ispita će biti prilagođeno (na daljinu).</w:t>
            </w:r>
          </w:p>
          <w:p w:rsidR="004E375F" w:rsidRPr="004E375F" w:rsidRDefault="004E375F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25C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4E375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4E375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="004839D0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839D0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839D0">
              <w:rPr>
                <w:rFonts w:ascii="Times New Roman" w:hAnsi="Times New Roman" w:cs="Times New Roman"/>
                <w:sz w:val="18"/>
              </w:rPr>
              <w:t>.</w:t>
            </w:r>
          </w:p>
          <w:p w:rsidR="00A5670E" w:rsidRDefault="00A567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4E375F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 2. 202</w:t>
            </w:r>
            <w:r w:rsidR="004E375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A5670E" w:rsidRDefault="00A567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</w:tcPr>
          <w:p w:rsidR="009A284F" w:rsidRDefault="004839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1. 9. 202</w:t>
            </w:r>
            <w:r w:rsidR="004E375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4839D0" w:rsidRDefault="004839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15. 9. 202</w:t>
            </w:r>
            <w:r w:rsidR="004E375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839D0" w:rsidRDefault="003B0F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Tumače se i obrađuju tri </w:t>
            </w:r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>teorijsk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>rod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>u sociologiji (velika teorija, socijalna teorija i sociološka teorija u užem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>postpozitivističkom</w:t>
            </w:r>
            <w:proofErr w:type="spellEnd"/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smislu),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se objašnjavaju </w:t>
            </w:r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>različite funkcije teorije u sociologiji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(npr. </w:t>
            </w:r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usmjeravanje empirijskog istraživanja radi testiranja teorijskih pretpostavki; teorijske pretpostavke koje se ne mogu empirijski testirati; </w:t>
            </w:r>
            <w:proofErr w:type="spellStart"/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>metateorijska</w:t>
            </w:r>
            <w:proofErr w:type="spellEnd"/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razina u sociologiji kao mjesto susreta sociološke teorije sa socijalnom filozofijom i srodnim disciplinama; odnosi između paradigmi i teorija; primjeri </w:t>
            </w:r>
            <w:proofErr w:type="spellStart"/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>multiparadigmatskih</w:t>
            </w:r>
            <w:proofErr w:type="spellEnd"/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>monoparadigmatskih</w:t>
            </w:r>
            <w:proofErr w:type="spellEnd"/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teorija; elementi formalne teorije; kritički realizam u sociologiji i drugi aspekti izgradnje teorije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39D0" w:rsidRPr="004839D0" w:rsidRDefault="004839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FD9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Nastava će se sastojati od uvodnih predavanja i seminara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U prvom dijelu semestra se održavaju predavanja, a nakon toga seminari. Svaki dio nastave se održava u dvostrukom terminu. </w:t>
            </w:r>
          </w:p>
          <w:p w:rsidR="003B0FD9" w:rsidRDefault="003B0FD9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9D0" w:rsidRPr="004839D0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Na seminarske rasprave valja doći s pročitanom literaturom zadanom za pojedini termin.</w:t>
            </w:r>
          </w:p>
          <w:p w:rsidR="003B0FD9" w:rsidRDefault="003B0FD9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9D0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Za svaki seminar nastavnik određuje studenta/studenticu koji/koja izlaže seminarski rad i vodi raspravu. Tijekom trajanja kolegija svi/e polaznici/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moraju barem jednom izlagati seminarski rad.</w:t>
            </w:r>
          </w:p>
          <w:p w:rsidR="003B0FD9" w:rsidRDefault="003B0FD9" w:rsidP="004839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B0FD9" w:rsidRDefault="003B0FD9" w:rsidP="003B0F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slučaju promjene epidemioloških prilika, izvedba kolegija i polaganje ispita će biti prilagođeno (na daljinu).</w:t>
            </w:r>
          </w:p>
          <w:p w:rsidR="003B0FD9" w:rsidRPr="009947BA" w:rsidRDefault="003B0FD9" w:rsidP="004839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15248" w:rsidRPr="0041524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41524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48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3B0FD9" w:rsidRDefault="003B0FD9" w:rsidP="00415248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Prilagođeno epidemiološkim uvjetima</w:t>
            </w:r>
          </w:p>
          <w:p w:rsidR="003B0FD9" w:rsidRDefault="003B0FD9" w:rsidP="00415248">
            <w:pPr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415248" w:rsidRPr="002B6241" w:rsidRDefault="00415248" w:rsidP="0041524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624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PREDAVANJA – </w:t>
            </w:r>
            <w:r w:rsidR="002B6241" w:rsidRPr="002B624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po </w:t>
            </w:r>
            <w:r w:rsidR="003B0FD9" w:rsidRPr="002B624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tem</w:t>
            </w:r>
            <w:r w:rsidR="002B6241" w:rsidRPr="002B624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ama, 6 </w:t>
            </w:r>
            <w:proofErr w:type="spellStart"/>
            <w:r w:rsidR="002B6241" w:rsidRPr="002B624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dvosata</w:t>
            </w:r>
            <w:proofErr w:type="spellEnd"/>
          </w:p>
          <w:p w:rsidR="00415248" w:rsidRPr="00415248" w:rsidRDefault="00415248" w:rsidP="00415248">
            <w:pPr>
              <w:pStyle w:val="Odlomakpopisa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248">
              <w:rPr>
                <w:rFonts w:ascii="Times New Roman" w:hAnsi="Times New Roman" w:cs="Times New Roman"/>
                <w:sz w:val="18"/>
                <w:szCs w:val="18"/>
              </w:rPr>
              <w:t xml:space="preserve">Što je teorija općenito i u društvenim znanostima </w:t>
            </w:r>
            <w:r w:rsidR="002B624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15248">
              <w:rPr>
                <w:rFonts w:ascii="Times New Roman" w:hAnsi="Times New Roman" w:cs="Times New Roman"/>
                <w:sz w:val="18"/>
                <w:szCs w:val="18"/>
              </w:rPr>
              <w:t xml:space="preserve"> sociologiji posebno? (1.15 sati)</w:t>
            </w:r>
          </w:p>
          <w:p w:rsidR="00415248" w:rsidRPr="00415248" w:rsidRDefault="00415248" w:rsidP="00415248">
            <w:pPr>
              <w:pStyle w:val="Odlomakpopis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248" w:rsidRPr="00415248" w:rsidRDefault="00415248" w:rsidP="00415248">
            <w:pPr>
              <w:pStyle w:val="Odlomakpopisa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248">
              <w:rPr>
                <w:rFonts w:ascii="Times New Roman" w:hAnsi="Times New Roman" w:cs="Times New Roman"/>
                <w:sz w:val="18"/>
                <w:szCs w:val="18"/>
              </w:rPr>
              <w:t>Epistemologijsko razvrstavanje teorija – teorijski rodovi u društvenim znanostima</w:t>
            </w:r>
            <w:r w:rsidR="002B6241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415248">
              <w:rPr>
                <w:rFonts w:ascii="Times New Roman" w:hAnsi="Times New Roman" w:cs="Times New Roman"/>
                <w:sz w:val="18"/>
                <w:szCs w:val="18"/>
              </w:rPr>
              <w:t xml:space="preserve"> sociologiji</w:t>
            </w:r>
          </w:p>
          <w:p w:rsidR="00415248" w:rsidRPr="00415248" w:rsidRDefault="00415248" w:rsidP="00415248">
            <w:pPr>
              <w:pStyle w:val="Odlomakpopisa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15248" w:rsidRPr="00415248" w:rsidRDefault="00415248" w:rsidP="00415248">
            <w:pPr>
              <w:pStyle w:val="Odlomakpopisa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248">
              <w:rPr>
                <w:rFonts w:ascii="Times New Roman" w:hAnsi="Times New Roman" w:cs="Times New Roman"/>
                <w:sz w:val="18"/>
                <w:szCs w:val="18"/>
              </w:rPr>
              <w:t xml:space="preserve">Velika teorija – </w:t>
            </w:r>
            <w:r w:rsidR="002B6241">
              <w:rPr>
                <w:rFonts w:ascii="Times New Roman" w:hAnsi="Times New Roman" w:cs="Times New Roman"/>
                <w:sz w:val="18"/>
                <w:szCs w:val="18"/>
              </w:rPr>
              <w:t>stari i novi klasici</w:t>
            </w:r>
          </w:p>
          <w:p w:rsidR="00415248" w:rsidRPr="00415248" w:rsidRDefault="00415248" w:rsidP="00415248">
            <w:pPr>
              <w:pStyle w:val="Odlomakpopis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241" w:rsidRPr="00415248" w:rsidRDefault="00415248" w:rsidP="002B6241">
            <w:pPr>
              <w:pStyle w:val="Odlomakpopisa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248">
              <w:rPr>
                <w:rFonts w:ascii="Times New Roman" w:hAnsi="Times New Roman" w:cs="Times New Roman"/>
                <w:sz w:val="18"/>
                <w:szCs w:val="18"/>
              </w:rPr>
              <w:t>Društvena teorija</w:t>
            </w:r>
          </w:p>
          <w:p w:rsidR="00415248" w:rsidRPr="00415248" w:rsidRDefault="00415248" w:rsidP="00415248">
            <w:pPr>
              <w:pStyle w:val="Odlomakpopis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248" w:rsidRDefault="00415248" w:rsidP="002B6241">
            <w:pPr>
              <w:pStyle w:val="Odlomakpopisa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248">
              <w:rPr>
                <w:rFonts w:ascii="Times New Roman" w:hAnsi="Times New Roman" w:cs="Times New Roman"/>
                <w:sz w:val="18"/>
                <w:szCs w:val="18"/>
              </w:rPr>
              <w:t xml:space="preserve">Sociologijska teorija </w:t>
            </w:r>
            <w:r w:rsidR="002B6241">
              <w:rPr>
                <w:rFonts w:ascii="Times New Roman" w:hAnsi="Times New Roman" w:cs="Times New Roman"/>
                <w:sz w:val="18"/>
                <w:szCs w:val="18"/>
              </w:rPr>
              <w:t>u užem (</w:t>
            </w:r>
            <w:proofErr w:type="spellStart"/>
            <w:r w:rsidR="002B6241">
              <w:rPr>
                <w:rFonts w:ascii="Times New Roman" w:hAnsi="Times New Roman" w:cs="Times New Roman"/>
                <w:sz w:val="18"/>
                <w:szCs w:val="18"/>
              </w:rPr>
              <w:t>postpozitivističkom</w:t>
            </w:r>
            <w:proofErr w:type="spellEnd"/>
            <w:r w:rsidR="002B6241">
              <w:rPr>
                <w:rFonts w:ascii="Times New Roman" w:hAnsi="Times New Roman" w:cs="Times New Roman"/>
                <w:sz w:val="18"/>
                <w:szCs w:val="18"/>
              </w:rPr>
              <w:t>) smislu</w:t>
            </w:r>
          </w:p>
          <w:p w:rsidR="00E61C03" w:rsidRDefault="00E61C03" w:rsidP="00E61C03">
            <w:pPr>
              <w:pStyle w:val="Odlomakpopisa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241" w:rsidRPr="002B6241" w:rsidRDefault="00E61C03" w:rsidP="00E61C03">
            <w:pPr>
              <w:pStyle w:val="Odlomakpopisa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Primjer teorija (razvoj koncepta i primjer)</w:t>
            </w:r>
          </w:p>
          <w:p w:rsidR="002B6241" w:rsidRDefault="002B624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  <w:p w:rsidR="009A284F" w:rsidRPr="002B6241" w:rsidRDefault="0041524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2B624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SEMINARSKA NASTAVA – dvostruki termini</w:t>
            </w:r>
          </w:p>
          <w:p w:rsidR="00415248" w:rsidRDefault="0041524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2B624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Počinj</w:t>
            </w:r>
            <w:r w:rsidR="00E21693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e</w:t>
            </w:r>
            <w:r w:rsidRPr="002B624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2. 12. 20</w:t>
            </w:r>
            <w:r w:rsidR="00E85290" w:rsidRPr="002B624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20</w:t>
            </w:r>
            <w:r w:rsidRPr="002B624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2B6241" w:rsidRPr="002B6241" w:rsidRDefault="002B624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Seminari slijede strukturu predavačkog dijela kolegija </w:t>
            </w:r>
          </w:p>
          <w:p w:rsidR="00415248" w:rsidRPr="00415248" w:rsidRDefault="0041524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4839D0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4839D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3B0FD9" w:rsidRDefault="003B0FD9" w:rsidP="004839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Katunarić, Vjeran; Šarić, Marija (2020) 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orija u sociologiji. Idealno, realno, ideologijsko, utopijsko. Zagreb: TIM press. </w:t>
            </w:r>
          </w:p>
          <w:p w:rsidR="004839D0" w:rsidRPr="004839D0" w:rsidRDefault="004839D0" w:rsidP="004839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Stinchcombe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, Arthur L. </w:t>
            </w:r>
            <w:proofErr w:type="spellStart"/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Constructing</w:t>
            </w:r>
            <w:proofErr w:type="spellEnd"/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Social</w:t>
            </w:r>
            <w:proofErr w:type="spellEnd"/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Theories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. Chicago: University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Chicago Press. 1987.,str. 15-34. Ili bilo koja bibliografska jedinica iz odabrane literature (na engleskom jeziku) s podjednakim brojem stranica.</w:t>
            </w:r>
          </w:p>
          <w:p w:rsidR="004839D0" w:rsidRPr="004839D0" w:rsidRDefault="004839D0" w:rsidP="004839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Mouzelis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Nicos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Sociološka teorija: što je pošlo krivo?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Zagreb: Naklada </w:t>
            </w:r>
            <w:smartTag w:uri="urn:schemas-microsoft-com:office:smarttags" w:element="PersonName">
              <w:smartTagPr>
                <w:attr w:name="ProductID" w:val="Jesenski i Turk"/>
              </w:smartTagPr>
              <w:r w:rsidRPr="004839D0">
                <w:rPr>
                  <w:rFonts w:ascii="Times New Roman" w:hAnsi="Times New Roman" w:cs="Times New Roman"/>
                  <w:sz w:val="18"/>
                  <w:szCs w:val="18"/>
                </w:rPr>
                <w:t xml:space="preserve">Jesenski i </w:t>
              </w:r>
              <w:proofErr w:type="spellStart"/>
              <w:r w:rsidRPr="004839D0">
                <w:rPr>
                  <w:rFonts w:ascii="Times New Roman" w:hAnsi="Times New Roman" w:cs="Times New Roman"/>
                  <w:sz w:val="18"/>
                  <w:szCs w:val="18"/>
                </w:rPr>
                <w:t>Turk</w:t>
              </w:r>
            </w:smartTag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, Hrvatsko sociološko društvo, 2000, 19-108.</w:t>
            </w:r>
          </w:p>
          <w:p w:rsidR="004839D0" w:rsidRPr="004839D0" w:rsidRDefault="004839D0" w:rsidP="004839D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Katunarić, Vjeran. </w:t>
            </w:r>
            <w:r w:rsidRPr="004839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Building sociological knowledge within and across disciplinary boundaries: megalomania vs. modesty? </w:t>
            </w:r>
            <w:r w:rsidRPr="004839D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Innovation – The European Journal of Social Science Research</w:t>
            </w:r>
            <w:r w:rsidRPr="004839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Vol. 22, No. 2, June 2009, 155-171.</w:t>
            </w:r>
          </w:p>
          <w:p w:rsidR="004839D0" w:rsidRPr="004839D0" w:rsidRDefault="004839D0" w:rsidP="004839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Katunarić, Vjeran. </w:t>
            </w:r>
            <w:r w:rsidRPr="004839D0">
              <w:rPr>
                <w:rFonts w:ascii="Times New Roman" w:hAnsi="Times New Roman" w:cs="Times New Roman"/>
                <w:i/>
                <w:sz w:val="18"/>
                <w:szCs w:val="18"/>
              </w:rPr>
              <w:t>Teorija društva u Frankfurtskoj školi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. Zagreb, Naprijed, 1990., str. 543-619 (tekstovi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Jürgena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Habermasa). </w:t>
            </w:r>
          </w:p>
          <w:p w:rsidR="004839D0" w:rsidRDefault="004839D0" w:rsidP="004839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Katunarić, Vjeran. </w:t>
            </w:r>
            <w:r w:rsidRPr="004839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Rajska zajednica i društveni pakao. Sociološka razmatranja. 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Zagreb: Nacionalna zajednica Crnogoraca Hrvatske,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Disput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, 2013. I. dio: 19-121.</w:t>
            </w:r>
          </w:p>
          <w:p w:rsidR="003B0FD9" w:rsidRPr="004839D0" w:rsidRDefault="003B0FD9" w:rsidP="003B0FD9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84F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Preporu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="003B0FD9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jivo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je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koristiti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bilje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ke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predavanja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seminara</w:t>
            </w:r>
            <w:proofErr w:type="spellEnd"/>
          </w:p>
          <w:p w:rsidR="003B0FD9" w:rsidRPr="004839D0" w:rsidRDefault="003B0FD9" w:rsidP="004839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4839D0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4839D0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839D0" w:rsidRPr="004839D0" w:rsidRDefault="004839D0" w:rsidP="004839D0">
            <w:pPr>
              <w:numPr>
                <w:ilvl w:val="0"/>
                <w:numId w:val="4"/>
              </w:numPr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Stinchcombe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, Arthur L. </w:t>
            </w:r>
            <w:proofErr w:type="spellStart"/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Constructing</w:t>
            </w:r>
            <w:proofErr w:type="spellEnd"/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Social</w:t>
            </w:r>
            <w:proofErr w:type="spellEnd"/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Theories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. Chicago: University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Chicago Press.</w:t>
            </w:r>
          </w:p>
          <w:p w:rsidR="004839D0" w:rsidRPr="004839D0" w:rsidRDefault="004839D0" w:rsidP="004839D0">
            <w:pPr>
              <w:numPr>
                <w:ilvl w:val="0"/>
                <w:numId w:val="3"/>
              </w:numPr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Turner,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Jonathan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H.,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edited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Handbook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Sociological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Theory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. New York: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Springer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Science, 2002. </w:t>
            </w:r>
          </w:p>
          <w:p w:rsidR="004839D0" w:rsidRPr="004839D0" w:rsidRDefault="004839D0" w:rsidP="004839D0">
            <w:pPr>
              <w:numPr>
                <w:ilvl w:val="0"/>
                <w:numId w:val="3"/>
              </w:numPr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Turner, Steven.-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>Social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>Theory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>Practices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 xml:space="preserve">_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>Tradition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>Tacit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>Knowledge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>Presuppositions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Polity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Press (1994)</w:t>
            </w:r>
          </w:p>
          <w:p w:rsidR="004839D0" w:rsidRPr="004839D0" w:rsidRDefault="004839D0" w:rsidP="004839D0">
            <w:pPr>
              <w:numPr>
                <w:ilvl w:val="0"/>
                <w:numId w:val="3"/>
              </w:numPr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Smelser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, Neil L.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Sociological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Theories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International Journal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Social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Sciences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1995, No. 139.</w:t>
            </w:r>
          </w:p>
          <w:p w:rsidR="004839D0" w:rsidRPr="004839D0" w:rsidRDefault="004839D0" w:rsidP="004839D0">
            <w:pPr>
              <w:numPr>
                <w:ilvl w:val="0"/>
                <w:numId w:val="3"/>
              </w:numPr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Galtung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Johan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Theory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Formation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Research: A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Plea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Pluralism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. U zborniku: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Øyen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Else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edited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Comparative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Social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Research</w:t>
            </w:r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. London: Sage, 1990.</w:t>
            </w:r>
          </w:p>
          <w:p w:rsidR="004839D0" w:rsidRPr="004839D0" w:rsidRDefault="004839D0" w:rsidP="004839D0">
            <w:pPr>
              <w:numPr>
                <w:ilvl w:val="0"/>
                <w:numId w:val="3"/>
              </w:numPr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Brante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, Thomas. </w:t>
            </w:r>
            <w:hyperlink r:id="rId9" w:tooltip="Consequences of Realism for Sociological Theory-Building." w:history="1">
              <w:proofErr w:type="spellStart"/>
              <w:r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Consequences</w:t>
              </w:r>
              <w:proofErr w:type="spellEnd"/>
              <w:r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of</w:t>
              </w:r>
              <w:proofErr w:type="spellEnd"/>
              <w:r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Realism</w:t>
              </w:r>
              <w:proofErr w:type="spellEnd"/>
              <w:r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for </w:t>
              </w:r>
              <w:proofErr w:type="spellStart"/>
              <w:r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Sociological</w:t>
              </w:r>
              <w:proofErr w:type="spellEnd"/>
              <w:r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4839D0">
                <w:rPr>
                  <w:rStyle w:val="Naglaeno"/>
                  <w:rFonts w:ascii="Times New Roman" w:hAnsi="Times New Roman" w:cs="Times New Roman"/>
                  <w:bCs w:val="0"/>
                  <w:sz w:val="18"/>
                  <w:szCs w:val="18"/>
                </w:rPr>
                <w:t>Theory</w:t>
              </w:r>
              <w:proofErr w:type="spellEnd"/>
              <w:r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4839D0">
                <w:rPr>
                  <w:rStyle w:val="Naglaeno"/>
                  <w:rFonts w:ascii="Times New Roman" w:hAnsi="Times New Roman" w:cs="Times New Roman"/>
                  <w:bCs w:val="0"/>
                  <w:sz w:val="18"/>
                  <w:szCs w:val="18"/>
                </w:rPr>
                <w:t>Building</w:t>
              </w:r>
              <w:r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</w:hyperlink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Journal for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Naglaeno"/>
                <w:rFonts w:ascii="Times New Roman" w:hAnsi="Times New Roman" w:cs="Times New Roman"/>
                <w:bCs w:val="0"/>
                <w:i/>
                <w:iCs/>
                <w:sz w:val="18"/>
                <w:szCs w:val="18"/>
              </w:rPr>
              <w:t>Theory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of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Social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i/>
                <w:iCs/>
                <w:sz w:val="18"/>
                <w:szCs w:val="18"/>
              </w:rPr>
              <w:t>Behaviour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, Jun2001, Vol. 31 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Issue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 xml:space="preserve"> 2, 167-186. /</w:t>
            </w:r>
            <w:proofErr w:type="spellStart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Ebsco</w:t>
            </w:r>
            <w:proofErr w:type="spellEnd"/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4839D0" w:rsidRPr="004839D0" w:rsidRDefault="004839D0" w:rsidP="004839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Supek, Rudi. </w:t>
            </w:r>
            <w:r w:rsidRPr="004839D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>Zanat sociologa: strukturalna analiza</w:t>
            </w:r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 Zagreb: Školska knjiga, 1983. (uvodno poglavlje)</w:t>
            </w:r>
          </w:p>
          <w:p w:rsidR="004839D0" w:rsidRPr="004839D0" w:rsidRDefault="004839D0" w:rsidP="004839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Habermas,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Jurgen</w:t>
            </w:r>
            <w:proofErr w:type="spellEnd"/>
            <w:r w:rsidRPr="004839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hyperlink r:id="rId10" w:history="1">
              <w:r w:rsidRPr="004839D0">
                <w:rPr>
                  <w:rStyle w:val="Hiperveza"/>
                  <w:rFonts w:ascii="Times New Roman" w:hAnsi="Times New Roman" w:cs="Times New Roman"/>
                  <w:i/>
                  <w:sz w:val="18"/>
                  <w:szCs w:val="18"/>
                  <w:u w:val="none"/>
                </w:rPr>
                <w:t>Saznanje i interes</w:t>
              </w:r>
            </w:hyperlink>
            <w:r w:rsidRPr="004839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4839D0">
              <w:rPr>
                <w:rStyle w:val="resultssummary"/>
                <w:rFonts w:ascii="Times New Roman" w:hAnsi="Times New Roman" w:cs="Times New Roman"/>
                <w:sz w:val="18"/>
                <w:szCs w:val="18"/>
              </w:rPr>
              <w:t>Nolit</w:t>
            </w:r>
            <w:proofErr w:type="spellEnd"/>
            <w:r w:rsidRPr="004839D0">
              <w:rPr>
                <w:rStyle w:val="resultssummary"/>
                <w:rFonts w:ascii="Times New Roman" w:hAnsi="Times New Roman" w:cs="Times New Roman"/>
                <w:sz w:val="18"/>
                <w:szCs w:val="18"/>
              </w:rPr>
              <w:t>, 1975</w:t>
            </w:r>
          </w:p>
          <w:p w:rsidR="004839D0" w:rsidRPr="004839D0" w:rsidRDefault="004839D0" w:rsidP="004839D0">
            <w:pPr>
              <w:numPr>
                <w:ilvl w:val="0"/>
                <w:numId w:val="3"/>
              </w:numPr>
              <w:rPr>
                <w:rStyle w:val="medium-font1"/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Luhman, N.: </w:t>
            </w:r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 xml:space="preserve">Društveni sistemi. Osnovi opšte teorije. </w:t>
            </w:r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  <w:lang w:val="it-IT"/>
              </w:rPr>
              <w:t>Sremski Karlovci-Novi Sad: Izdavačka knjižarnica Zorana Stojanovića, 2001., 35-107.</w:t>
            </w:r>
          </w:p>
          <w:p w:rsidR="004839D0" w:rsidRPr="004839D0" w:rsidRDefault="004839D0" w:rsidP="004839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Anthony Giddens: </w:t>
            </w:r>
            <w:hyperlink r:id="rId11" w:history="1">
              <w:proofErr w:type="spellStart"/>
              <w:r w:rsidRPr="004839D0">
                <w:rPr>
                  <w:rStyle w:val="Hiperveza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Profiles</w:t>
              </w:r>
              <w:proofErr w:type="spellEnd"/>
              <w:r w:rsidRPr="004839D0">
                <w:rPr>
                  <w:rStyle w:val="Hiperveza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4839D0">
                <w:rPr>
                  <w:rStyle w:val="Hiperveza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and</w:t>
              </w:r>
              <w:proofErr w:type="spellEnd"/>
              <w:r w:rsidRPr="004839D0">
                <w:rPr>
                  <w:rStyle w:val="Hiperveza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4839D0">
                <w:rPr>
                  <w:rStyle w:val="Hiperveza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critiques</w:t>
              </w:r>
              <w:proofErr w:type="spellEnd"/>
              <w:r w:rsidRPr="004839D0">
                <w:rPr>
                  <w:rStyle w:val="Hiperveza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4839D0">
                <w:rPr>
                  <w:rStyle w:val="Hiperveza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in</w:t>
              </w:r>
              <w:proofErr w:type="spellEnd"/>
              <w:r w:rsidRPr="004839D0">
                <w:rPr>
                  <w:rStyle w:val="Hiperveza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4839D0">
                <w:rPr>
                  <w:rStyle w:val="Istaknuto"/>
                  <w:rFonts w:ascii="Times New Roman" w:hAnsi="Times New Roman" w:cs="Times New Roman"/>
                  <w:sz w:val="18"/>
                  <w:szCs w:val="18"/>
                </w:rPr>
                <w:t>social</w:t>
              </w:r>
              <w:proofErr w:type="spellEnd"/>
              <w:r w:rsidRPr="004839D0">
                <w:rPr>
                  <w:rStyle w:val="Istaknuto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Pr="004839D0">
                <w:rPr>
                  <w:rStyle w:val="Istaknuto"/>
                  <w:rFonts w:ascii="Times New Roman" w:hAnsi="Times New Roman" w:cs="Times New Roman"/>
                  <w:sz w:val="18"/>
                  <w:szCs w:val="18"/>
                </w:rPr>
                <w:t>theory</w:t>
              </w:r>
              <w:proofErr w:type="spellEnd"/>
              <w:r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 xml:space="preserve"> </w:t>
              </w:r>
            </w:hyperlink>
          </w:p>
          <w:p w:rsidR="004839D0" w:rsidRDefault="00E25CF2" w:rsidP="004839D0">
            <w:pPr>
              <w:ind w:left="720"/>
              <w:rPr>
                <w:rStyle w:val="medium-font1"/>
                <w:rFonts w:ascii="Times New Roman" w:hAnsi="Times New Roman" w:cs="Times New Roman"/>
                <w:sz w:val="18"/>
                <w:szCs w:val="18"/>
                <w:lang w:val="it-IT"/>
              </w:rPr>
            </w:pPr>
            <w:hyperlink r:id="rId12" w:anchor="q=sociological+theory&amp;hl=en&amp;tbo=1&amp;tbm=bks&amp;" w:history="1"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http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://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www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google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com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/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search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?</w:t>
              </w:r>
              <w:proofErr w:type="spellStart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tbm</w:t>
              </w:r>
              <w:proofErr w:type="spellEnd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=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bks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&amp;</w:t>
              </w:r>
              <w:proofErr w:type="spellStart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tbo</w:t>
              </w:r>
              <w:proofErr w:type="spellEnd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=1&amp;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q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=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sociological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+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theory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&amp;</w:t>
              </w:r>
              <w:proofErr w:type="spellStart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oq</w:t>
              </w:r>
              <w:proofErr w:type="spellEnd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=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sociological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+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theory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+#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q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=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sociological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+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theory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&amp;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hl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=</w:t>
              </w:r>
              <w:proofErr w:type="spellStart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en</w:t>
              </w:r>
              <w:proofErr w:type="spellEnd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&amp;</w:t>
              </w:r>
              <w:proofErr w:type="spellStart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tbo</w:t>
              </w:r>
              <w:proofErr w:type="spellEnd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=1&amp;</w:t>
              </w:r>
              <w:proofErr w:type="spellStart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tbm</w:t>
              </w:r>
              <w:proofErr w:type="spellEnd"/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=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bks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sz w:val="18"/>
                  <w:szCs w:val="18"/>
                  <w:u w:val="none"/>
                </w:rPr>
                <w:t>&amp;</w:t>
              </w:r>
            </w:hyperlink>
          </w:p>
          <w:p w:rsidR="004839D0" w:rsidRDefault="004839D0" w:rsidP="004839D0">
            <w:pPr>
              <w:pStyle w:val="Odlomakpopisa"/>
              <w:numPr>
                <w:ilvl w:val="0"/>
                <w:numId w:val="3"/>
              </w:numPr>
              <w:rPr>
                <w:rStyle w:val="medium-font1"/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Manuel DeLanda: </w:t>
            </w:r>
            <w:r w:rsidRPr="004839D0">
              <w:rPr>
                <w:rStyle w:val="medium-font1"/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 xml:space="preserve">A New Philosophy of Society. </w:t>
            </w:r>
            <w:r w:rsidRPr="004839D0">
              <w:rPr>
                <w:rStyle w:val="medium-font1"/>
                <w:rFonts w:ascii="Times New Roman" w:hAnsi="Times New Roman" w:cs="Times New Roman"/>
                <w:sz w:val="18"/>
                <w:szCs w:val="18"/>
                <w:lang w:val="it-IT"/>
              </w:rPr>
              <w:t>New York: The Tower Books.</w:t>
            </w:r>
          </w:p>
          <w:p w:rsidR="004839D0" w:rsidRPr="004839D0" w:rsidRDefault="00E25CF2" w:rsidP="004839D0">
            <w:pPr>
              <w:pStyle w:val="Odlomakpopisa"/>
              <w:numPr>
                <w:ilvl w:val="0"/>
                <w:numId w:val="3"/>
              </w:numPr>
              <w:rPr>
                <w:rStyle w:val="medium-font1"/>
                <w:rFonts w:ascii="Times New Roman" w:hAnsi="Times New Roman" w:cs="Times New Roman"/>
                <w:sz w:val="18"/>
                <w:szCs w:val="18"/>
                <w:lang w:val="it-IT"/>
              </w:rPr>
            </w:pPr>
            <w:hyperlink r:id="rId13" w:history="1"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Steven Seidman</w:t>
              </w:r>
            </w:hyperlink>
            <w:r w:rsidR="004839D0"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4" w:history="1">
              <w:r w:rsidR="004839D0" w:rsidRPr="004839D0">
                <w:rPr>
                  <w:rStyle w:val="Hiperveza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Liberalism and the origins of European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4839D0" w:rsidRPr="004839D0">
                <w:rPr>
                  <w:rStyle w:val="Istaknuto"/>
                  <w:rFonts w:ascii="Times New Roman" w:hAnsi="Times New Roman" w:cs="Times New Roman"/>
                  <w:sz w:val="18"/>
                  <w:szCs w:val="18"/>
                </w:rPr>
                <w:t>social theory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</w:t>
              </w:r>
            </w:hyperlink>
            <w:hyperlink r:id="rId15" w:anchor="q=sociological+theory&amp;hl=en&amp;tbo=1&amp;tbm=bks&amp;" w:history="1"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://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google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search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?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tbm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=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bks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&amp;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tbo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=1&amp;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q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=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sociological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+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theory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&amp;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oq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=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sociological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+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theory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+#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q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=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sociological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+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theory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&amp;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hl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=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en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&amp;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tbo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=1&amp;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tbm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=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bks</w:t>
              </w:r>
              <w:r w:rsidR="004839D0" w:rsidRPr="004839D0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&amp;</w:t>
              </w:r>
            </w:hyperlink>
          </w:p>
          <w:p w:rsidR="004839D0" w:rsidRDefault="004839D0" w:rsidP="004839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4839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Branwen</w:t>
            </w:r>
            <w:proofErr w:type="spellEnd"/>
            <w:r w:rsidRPr="004839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839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Gruffydd</w:t>
            </w:r>
            <w:proofErr w:type="spellEnd"/>
            <w:r w:rsidRPr="004839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Jones: </w:t>
            </w:r>
            <w:proofErr w:type="spellStart"/>
            <w:r w:rsidRPr="004839D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>Explaining</w:t>
            </w:r>
            <w:proofErr w:type="spellEnd"/>
            <w:r w:rsidRPr="004839D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 xml:space="preserve"> Global </w:t>
            </w:r>
            <w:proofErr w:type="spellStart"/>
            <w:r w:rsidRPr="004839D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>Poverty</w:t>
            </w:r>
            <w:proofErr w:type="spellEnd"/>
            <w:r w:rsidRPr="004839D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r-HR"/>
              </w:rPr>
              <w:t xml:space="preserve"> .</w:t>
            </w:r>
            <w:r w:rsidRPr="004839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A </w:t>
            </w:r>
            <w:proofErr w:type="spellStart"/>
            <w:r w:rsidRPr="004839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critical</w:t>
            </w:r>
            <w:proofErr w:type="spellEnd"/>
            <w:r w:rsidRPr="004839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realist </w:t>
            </w:r>
            <w:proofErr w:type="spellStart"/>
            <w:r w:rsidRPr="004839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approach</w:t>
            </w:r>
            <w:proofErr w:type="spellEnd"/>
            <w:r w:rsidRPr="004839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. </w:t>
            </w:r>
            <w:r w:rsidRPr="004839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London </w:t>
            </w:r>
            <w:proofErr w:type="spellStart"/>
            <w:r w:rsidRPr="004839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and</w:t>
            </w:r>
            <w:proofErr w:type="spellEnd"/>
            <w:r w:rsidRPr="004839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New York: </w:t>
            </w:r>
            <w:proofErr w:type="spellStart"/>
            <w:r w:rsidRPr="004839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Routledge</w:t>
            </w:r>
            <w:proofErr w:type="spellEnd"/>
            <w:r w:rsidRPr="004839D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9A284F" w:rsidRPr="003B0FD9" w:rsidRDefault="004839D0" w:rsidP="004839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Katunarić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Vjeran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Beyond “Doom and Gloom” and “Saving the World”: On the Relevance of Sociology in the Civic Education”. </w:t>
            </w:r>
            <w:r w:rsidRPr="004839D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Journal of Social Science Education</w:t>
            </w:r>
            <w:r w:rsidRPr="004839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Vol. 8, No. 4, 2009, 11-19.</w:t>
            </w:r>
          </w:p>
          <w:p w:rsidR="003B0FD9" w:rsidRPr="004839D0" w:rsidRDefault="003B0FD9" w:rsidP="003B0FD9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839D0" w:rsidRPr="009947BA" w:rsidTr="00271B9C">
        <w:tc>
          <w:tcPr>
            <w:tcW w:w="1801" w:type="dxa"/>
            <w:shd w:val="clear" w:color="auto" w:fill="F2F2F2" w:themeFill="background1" w:themeFillShade="F2"/>
          </w:tcPr>
          <w:p w:rsidR="004839D0" w:rsidRPr="009947BA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vAlign w:val="center"/>
          </w:tcPr>
          <w:p w:rsidR="004839D0" w:rsidRDefault="004839D0" w:rsidP="00483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Navedeni u literaturi (dijelovi knjiga i pojedini članci); </w:t>
            </w:r>
            <w:proofErr w:type="spellStart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Ebsco</w:t>
            </w:r>
            <w:proofErr w:type="spellEnd"/>
            <w:r w:rsidRPr="004839D0">
              <w:rPr>
                <w:rFonts w:ascii="Times New Roman" w:hAnsi="Times New Roman" w:cs="Times New Roman"/>
                <w:sz w:val="18"/>
                <w:szCs w:val="18"/>
              </w:rPr>
              <w:t>-baza i dr</w:t>
            </w:r>
            <w:r w:rsidR="003B0FD9">
              <w:rPr>
                <w:rFonts w:ascii="Times New Roman" w:hAnsi="Times New Roman" w:cs="Times New Roman"/>
                <w:sz w:val="18"/>
                <w:szCs w:val="18"/>
              </w:rPr>
              <w:t>ugi</w:t>
            </w:r>
            <w:r w:rsidRPr="004839D0">
              <w:rPr>
                <w:rFonts w:ascii="Times New Roman" w:hAnsi="Times New Roman" w:cs="Times New Roman"/>
                <w:sz w:val="18"/>
                <w:szCs w:val="18"/>
              </w:rPr>
              <w:t xml:space="preserve"> dostupni tekstovi</w:t>
            </w:r>
            <w:r w:rsidR="003B0F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0FD9" w:rsidRPr="004839D0" w:rsidRDefault="003B0FD9" w:rsidP="00483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9D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839D0" w:rsidRPr="00C02454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839D0" w:rsidRPr="00C02454" w:rsidRDefault="004839D0" w:rsidP="004839D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839D0" w:rsidRPr="00C02454" w:rsidRDefault="004839D0" w:rsidP="004839D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839D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39D0" w:rsidRPr="00C02454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839D0" w:rsidRPr="00C02454" w:rsidRDefault="00E25CF2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39D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39D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839D0" w:rsidRPr="00C02454" w:rsidRDefault="004839D0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839D0" w:rsidRPr="00C02454" w:rsidRDefault="00E25CF2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39D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39D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839D0" w:rsidRPr="00C02454" w:rsidRDefault="004839D0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839D0" w:rsidRPr="00C02454" w:rsidRDefault="00E25CF2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39D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39D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839D0" w:rsidRPr="00C02454" w:rsidRDefault="00E25CF2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39D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39D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839D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39D0" w:rsidRPr="00C02454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839D0" w:rsidRPr="00C02454" w:rsidRDefault="00E25CF2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39D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39D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839D0" w:rsidRPr="00C02454" w:rsidRDefault="00E25CF2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39D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39D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839D0" w:rsidRPr="00C02454" w:rsidRDefault="00E25CF2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39D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39D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839D0" w:rsidRPr="00C02454" w:rsidRDefault="004839D0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839D0" w:rsidRPr="00C02454" w:rsidRDefault="00E25CF2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39D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39D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839D0" w:rsidRPr="00C02454" w:rsidRDefault="004839D0" w:rsidP="004839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839D0" w:rsidRPr="00C02454" w:rsidRDefault="00E25CF2" w:rsidP="004839D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39D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39D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839D0" w:rsidRPr="00C02454" w:rsidRDefault="00E25CF2" w:rsidP="004839D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39D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39D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839D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39D0" w:rsidRPr="009947BA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839D0" w:rsidRPr="00B7307A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3B0FD9">
              <w:rPr>
                <w:rFonts w:ascii="Times New Roman" w:eastAsia="MS Gothic" w:hAnsi="Times New Roman" w:cs="Times New Roman"/>
                <w:sz w:val="18"/>
              </w:rPr>
              <w:t xml:space="preserve"> i seminarsko izlaganje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70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4839D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839D0" w:rsidRPr="00B4202A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839D0" w:rsidRPr="009947BA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839D0" w:rsidRPr="00B7307A" w:rsidRDefault="004839D0" w:rsidP="004839D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4839D0" w:rsidRPr="009947BA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839D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39D0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39D0" w:rsidRPr="00B7307A" w:rsidRDefault="004839D0" w:rsidP="004839D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4839D0" w:rsidRPr="009947BA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839D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39D0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39D0" w:rsidRPr="00B7307A" w:rsidRDefault="004839D0" w:rsidP="004839D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4839D0" w:rsidRPr="009947BA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839D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39D0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39D0" w:rsidRPr="00B7307A" w:rsidRDefault="004839D0" w:rsidP="004839D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4839D0" w:rsidRPr="009947BA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839D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39D0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39D0" w:rsidRPr="00B7307A" w:rsidRDefault="00415248" w:rsidP="004839D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&gt;90</w:t>
            </w:r>
          </w:p>
        </w:tc>
        <w:tc>
          <w:tcPr>
            <w:tcW w:w="6390" w:type="dxa"/>
            <w:gridSpan w:val="26"/>
            <w:vAlign w:val="center"/>
          </w:tcPr>
          <w:p w:rsidR="004839D0" w:rsidRPr="009947BA" w:rsidRDefault="004839D0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839D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39D0" w:rsidRPr="009947BA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839D0" w:rsidRDefault="00E25CF2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39D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839D0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839D0" w:rsidRDefault="00E25CF2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39D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839D0" w:rsidRDefault="00E25CF2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2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39D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839D0" w:rsidRDefault="00E25CF2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39D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839D0" w:rsidRPr="009947BA" w:rsidRDefault="00E25CF2" w:rsidP="004839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39D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839D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39D0" w:rsidRPr="009947BA" w:rsidRDefault="004839D0" w:rsidP="004839D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839D0" w:rsidRDefault="004839D0" w:rsidP="004839D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839D0" w:rsidRDefault="004839D0" w:rsidP="004839D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839D0" w:rsidRPr="00684BBC" w:rsidRDefault="004839D0" w:rsidP="004839D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839D0" w:rsidRPr="00684BBC" w:rsidRDefault="004839D0" w:rsidP="004839D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839D0" w:rsidRDefault="004839D0" w:rsidP="004839D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839D0" w:rsidRPr="00684BBC" w:rsidRDefault="004839D0" w:rsidP="004839D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6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839D0" w:rsidRPr="00684BBC" w:rsidRDefault="004839D0" w:rsidP="004839D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839D0" w:rsidRPr="00684BBC" w:rsidRDefault="004839D0" w:rsidP="004839D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839D0" w:rsidRPr="00684BBC" w:rsidRDefault="004839D0" w:rsidP="004839D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839D0" w:rsidRPr="009947BA" w:rsidRDefault="004839D0" w:rsidP="004839D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F2" w:rsidRDefault="00E25CF2" w:rsidP="009947BA">
      <w:pPr>
        <w:spacing w:before="0" w:after="0"/>
      </w:pPr>
      <w:r>
        <w:separator/>
      </w:r>
    </w:p>
  </w:endnote>
  <w:endnote w:type="continuationSeparator" w:id="0">
    <w:p w:rsidR="00E25CF2" w:rsidRDefault="00E25CF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F2" w:rsidRDefault="00E25CF2" w:rsidP="009947BA">
      <w:pPr>
        <w:spacing w:before="0" w:after="0"/>
      </w:pPr>
      <w:r>
        <w:separator/>
      </w:r>
    </w:p>
  </w:footnote>
  <w:footnote w:type="continuationSeparator" w:id="0">
    <w:p w:rsidR="00E25CF2" w:rsidRDefault="00E25CF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33"/>
    <w:multiLevelType w:val="hybridMultilevel"/>
    <w:tmpl w:val="EEB09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A97"/>
    <w:multiLevelType w:val="hybridMultilevel"/>
    <w:tmpl w:val="1220BC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D7DA7"/>
    <w:multiLevelType w:val="hybridMultilevel"/>
    <w:tmpl w:val="64D81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3A50"/>
    <w:multiLevelType w:val="hybridMultilevel"/>
    <w:tmpl w:val="CFB4D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7A1B"/>
    <w:multiLevelType w:val="hybridMultilevel"/>
    <w:tmpl w:val="B8F2C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65F19"/>
    <w:multiLevelType w:val="hybridMultilevel"/>
    <w:tmpl w:val="2C1EF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7128C"/>
    <w:rsid w:val="000A13B8"/>
    <w:rsid w:val="000A790E"/>
    <w:rsid w:val="000C0578"/>
    <w:rsid w:val="0010332B"/>
    <w:rsid w:val="001443A2"/>
    <w:rsid w:val="00150B32"/>
    <w:rsid w:val="00197510"/>
    <w:rsid w:val="0022722C"/>
    <w:rsid w:val="0028545A"/>
    <w:rsid w:val="002B6241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B0FD9"/>
    <w:rsid w:val="003F11B6"/>
    <w:rsid w:val="003F17B8"/>
    <w:rsid w:val="00415248"/>
    <w:rsid w:val="004204E8"/>
    <w:rsid w:val="00453362"/>
    <w:rsid w:val="00461219"/>
    <w:rsid w:val="00470F6D"/>
    <w:rsid w:val="004839D0"/>
    <w:rsid w:val="00483BC3"/>
    <w:rsid w:val="004923F4"/>
    <w:rsid w:val="004B553E"/>
    <w:rsid w:val="004E375F"/>
    <w:rsid w:val="005353ED"/>
    <w:rsid w:val="005514C3"/>
    <w:rsid w:val="005D3518"/>
    <w:rsid w:val="005E0C1B"/>
    <w:rsid w:val="005E1668"/>
    <w:rsid w:val="005F6E0B"/>
    <w:rsid w:val="0062328F"/>
    <w:rsid w:val="00684BBC"/>
    <w:rsid w:val="006B4920"/>
    <w:rsid w:val="006D00AC"/>
    <w:rsid w:val="00700D7A"/>
    <w:rsid w:val="007361E7"/>
    <w:rsid w:val="007368EB"/>
    <w:rsid w:val="007769F3"/>
    <w:rsid w:val="0078125F"/>
    <w:rsid w:val="00785CAA"/>
    <w:rsid w:val="00794496"/>
    <w:rsid w:val="007967CC"/>
    <w:rsid w:val="0079745E"/>
    <w:rsid w:val="00797B40"/>
    <w:rsid w:val="007A159D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326B"/>
    <w:rsid w:val="009947BA"/>
    <w:rsid w:val="00997F41"/>
    <w:rsid w:val="009A284F"/>
    <w:rsid w:val="009C56B1"/>
    <w:rsid w:val="009D5226"/>
    <w:rsid w:val="009E2FD4"/>
    <w:rsid w:val="00A03943"/>
    <w:rsid w:val="00A5670E"/>
    <w:rsid w:val="00A9132B"/>
    <w:rsid w:val="00AA1A5A"/>
    <w:rsid w:val="00AD23FB"/>
    <w:rsid w:val="00AE6DF7"/>
    <w:rsid w:val="00AF6678"/>
    <w:rsid w:val="00B4202A"/>
    <w:rsid w:val="00B612F8"/>
    <w:rsid w:val="00B71A57"/>
    <w:rsid w:val="00B7307A"/>
    <w:rsid w:val="00BA40BC"/>
    <w:rsid w:val="00C02454"/>
    <w:rsid w:val="00C3477B"/>
    <w:rsid w:val="00C85956"/>
    <w:rsid w:val="00C90E6D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21693"/>
    <w:rsid w:val="00E25CF2"/>
    <w:rsid w:val="00E30E67"/>
    <w:rsid w:val="00E61C03"/>
    <w:rsid w:val="00E85290"/>
    <w:rsid w:val="00F02A8F"/>
    <w:rsid w:val="00F06911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501FDD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83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839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aglaeno">
    <w:name w:val="Strong"/>
    <w:uiPriority w:val="22"/>
    <w:qFormat/>
    <w:rsid w:val="004839D0"/>
    <w:rPr>
      <w:b/>
      <w:bCs/>
    </w:rPr>
  </w:style>
  <w:style w:type="character" w:customStyle="1" w:styleId="medium-font1">
    <w:name w:val="medium-font1"/>
    <w:rsid w:val="004839D0"/>
    <w:rPr>
      <w:sz w:val="19"/>
      <w:szCs w:val="19"/>
    </w:rPr>
  </w:style>
  <w:style w:type="character" w:customStyle="1" w:styleId="resultssummary">
    <w:name w:val="results_summary"/>
    <w:basedOn w:val="Zadanifontodlomka"/>
    <w:rsid w:val="004839D0"/>
  </w:style>
  <w:style w:type="character" w:styleId="Istaknuto">
    <w:name w:val="Emphasis"/>
    <w:uiPriority w:val="20"/>
    <w:qFormat/>
    <w:rsid w:val="004839D0"/>
    <w:rPr>
      <w:i/>
      <w:iCs/>
    </w:rPr>
  </w:style>
  <w:style w:type="character" w:customStyle="1" w:styleId="f">
    <w:name w:val="f"/>
    <w:basedOn w:val="Zadanifontodlomka"/>
    <w:rsid w:val="0048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sociologija/diplomski-studij-dvopredmetni" TargetMode="External"/><Relationship Id="rId13" Type="http://schemas.openxmlformats.org/officeDocument/2006/relationships/hyperlink" Target="http://www.google.com/search?hl=en&amp;sa=X&amp;tbo=1&amp;biw=1366&amp;bih=574&amp;tbs=bkv:f&amp;tbm=bks&amp;tbm=bks&amp;q=inauthor:%22Steven+Seidman%22&amp;ei=aatYTrTAMcXUsgb-vKTZCg&amp;ved=0CC0Q9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search?tbm=bks&amp;tbo=1&amp;q=sociological+theory&amp;oq=sociological+theory+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com/books?id=n2j1bl4AJj4C&amp;pg=PA5&amp;dq=sociological+theory&amp;hl=en&amp;ei=aatYTrTAMcXUsgb-vKTZCg&amp;sa=X&amp;oi=book_result&amp;ct=result&amp;resnum=2&amp;ved=0CDEQ6AEw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search?tbm=bks&amp;tbo=1&amp;q=sociological+theory&amp;oq=sociological+theory+" TargetMode="External"/><Relationship Id="rId10" Type="http://schemas.openxmlformats.org/officeDocument/2006/relationships/hyperlink" Target="http://koha.ffzg.hr/cgi-bin/koha/opac-detail.pl?biblionumber=1461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.ebscohost.com/ehost/viewarticle?data=dGJyMPPp44rp2%2fdV0%2bnjisfk5Ie46bJLr6ezSLek63nn5Kx95uXxjL6trUq0pbBIrq2eSa6ws0%2b4qrc4v8OkjPDX7Ivf2fKB7eTnfLujr0%2bwqa5Ltq%2b2UaTi34bls%2bOGpNrgVd%2fm5j7y1%2bVVv8SkeeyzslC2r7ZPs5zkh%2fDj34y73POE6srjkPIA&amp;hid=107" TargetMode="External"/><Relationship Id="rId14" Type="http://schemas.openxmlformats.org/officeDocument/2006/relationships/hyperlink" Target="http://books.google.com/books?id=r0oSF9KvoAAC&amp;pg=PA4&amp;dq=sociological+theory&amp;hl=en&amp;ei=aatYTrTAMcXUsgb-vKTZCg&amp;sa=X&amp;oi=book_result&amp;ct=result&amp;resnum=1&amp;ved=0CCwQ6AEw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F8B7-BDCB-466F-A1A6-BF771F20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2046</Words>
  <Characters>11665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Valerija</cp:lastModifiedBy>
  <cp:revision>10</cp:revision>
  <dcterms:created xsi:type="dcterms:W3CDTF">2019-10-14T08:59:00Z</dcterms:created>
  <dcterms:modified xsi:type="dcterms:W3CDTF">2020-10-08T13:19:00Z</dcterms:modified>
</cp:coreProperties>
</file>